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r w:rsidRPr="008C0113">
        <w:rPr>
          <w:rFonts w:asciiTheme="majorHAnsi" w:hAnsiTheme="majorHAnsi"/>
          <w:b/>
          <w:lang w:val="bg-BG"/>
        </w:rPr>
        <w:t>ПРАКТИКА ЗА РАБОТА С ДЕЦА, ЖЕРТВИ ИЛИ СВИДЕТЕЛИ НА ДОМАШНО НАСИЛИЕ В БЪЛГАРИЯ</w:t>
      </w: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r w:rsidRPr="008C0113">
        <w:rPr>
          <w:rFonts w:asciiTheme="majorHAnsi" w:hAnsiTheme="majorHAnsi"/>
          <w:b/>
          <w:lang w:val="bg-BG"/>
        </w:rPr>
        <w:t>СЪДЪРЖАНИЕ</w:t>
      </w: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584BB5" w:rsidRDefault="00BC5F80">
      <w:pPr>
        <w:pStyle w:val="TOC1"/>
        <w:tabs>
          <w:tab w:val="right" w:pos="9062"/>
        </w:tabs>
        <w:rPr>
          <w:rFonts w:asciiTheme="minorHAnsi" w:eastAsiaTheme="minorEastAsia" w:hAnsiTheme="minorHAnsi" w:cstheme="minorBidi"/>
          <w:noProof/>
          <w:sz w:val="22"/>
          <w:szCs w:val="22"/>
        </w:rPr>
      </w:pPr>
      <w:r w:rsidRPr="008C0113">
        <w:rPr>
          <w:b/>
          <w:sz w:val="22"/>
          <w:szCs w:val="22"/>
          <w:lang w:val="bg-BG"/>
        </w:rPr>
        <w:fldChar w:fldCharType="begin"/>
      </w:r>
      <w:r w:rsidRPr="008C0113">
        <w:rPr>
          <w:b/>
          <w:sz w:val="22"/>
          <w:szCs w:val="22"/>
          <w:lang w:val="bg-BG"/>
        </w:rPr>
        <w:instrText xml:space="preserve"> TOC \o "1-3" \h \z \u </w:instrText>
      </w:r>
      <w:r w:rsidRPr="008C0113">
        <w:rPr>
          <w:b/>
          <w:sz w:val="22"/>
          <w:szCs w:val="22"/>
          <w:lang w:val="bg-BG"/>
        </w:rPr>
        <w:fldChar w:fldCharType="separate"/>
      </w:r>
      <w:hyperlink w:anchor="_Toc36573537" w:history="1">
        <w:r w:rsidR="00584BB5" w:rsidRPr="002A2472">
          <w:rPr>
            <w:rStyle w:val="Hyperlink"/>
            <w:rFonts w:eastAsiaTheme="majorEastAsia" w:cstheme="majorBidi"/>
            <w:b/>
            <w:bCs/>
            <w:i/>
            <w:iCs/>
            <w:noProof/>
            <w:lang w:val="bg-BG" w:bidi="en-US"/>
          </w:rPr>
          <w:t>Увод</w:t>
        </w:r>
        <w:r w:rsidR="00584BB5">
          <w:rPr>
            <w:noProof/>
            <w:webHidden/>
          </w:rPr>
          <w:tab/>
        </w:r>
        <w:r w:rsidR="00584BB5">
          <w:rPr>
            <w:noProof/>
            <w:webHidden/>
          </w:rPr>
          <w:fldChar w:fldCharType="begin"/>
        </w:r>
        <w:r w:rsidR="00584BB5">
          <w:rPr>
            <w:noProof/>
            <w:webHidden/>
          </w:rPr>
          <w:instrText xml:space="preserve"> PAGEREF _Toc36573537 \h </w:instrText>
        </w:r>
        <w:r w:rsidR="00584BB5">
          <w:rPr>
            <w:noProof/>
            <w:webHidden/>
          </w:rPr>
        </w:r>
        <w:r w:rsidR="00584BB5">
          <w:rPr>
            <w:noProof/>
            <w:webHidden/>
          </w:rPr>
          <w:fldChar w:fldCharType="separate"/>
        </w:r>
        <w:r w:rsidR="00584BB5">
          <w:rPr>
            <w:noProof/>
            <w:webHidden/>
          </w:rPr>
          <w:t>2</w:t>
        </w:r>
        <w:r w:rsidR="00584BB5">
          <w:rPr>
            <w:noProof/>
            <w:webHidden/>
          </w:rPr>
          <w:fldChar w:fldCharType="end"/>
        </w:r>
      </w:hyperlink>
    </w:p>
    <w:p w:rsidR="00584BB5" w:rsidRDefault="00584BB5">
      <w:pPr>
        <w:pStyle w:val="TOC1"/>
        <w:tabs>
          <w:tab w:val="right" w:pos="9062"/>
        </w:tabs>
        <w:rPr>
          <w:rFonts w:asciiTheme="minorHAnsi" w:eastAsiaTheme="minorEastAsia" w:hAnsiTheme="minorHAnsi" w:cstheme="minorBidi"/>
          <w:noProof/>
          <w:sz w:val="22"/>
          <w:szCs w:val="22"/>
        </w:rPr>
      </w:pPr>
      <w:hyperlink w:anchor="_Toc36573538" w:history="1">
        <w:r w:rsidRPr="002A2472">
          <w:rPr>
            <w:rStyle w:val="Hyperlink"/>
            <w:rFonts w:eastAsia="Tahoma"/>
            <w:i/>
            <w:iCs/>
            <w:noProof/>
            <w:lang w:val="bg-BG" w:bidi="en-US"/>
          </w:rPr>
          <w:t>Отдел ”Закрила на детето”, Дирекция социално подпомагане -  Обобщено представяне от 15 Отдела”Закрила на детето”, участвали в семинарите.  Работа по случаи на деца свидетели и жертви на домашно насилие през погледа на  отдел ”Закрила на детето”</w:t>
        </w:r>
        <w:r>
          <w:rPr>
            <w:noProof/>
            <w:webHidden/>
          </w:rPr>
          <w:tab/>
        </w:r>
        <w:r>
          <w:rPr>
            <w:noProof/>
            <w:webHidden/>
          </w:rPr>
          <w:fldChar w:fldCharType="begin"/>
        </w:r>
        <w:r>
          <w:rPr>
            <w:noProof/>
            <w:webHidden/>
          </w:rPr>
          <w:instrText xml:space="preserve"> PAGEREF _Toc36573538 \h </w:instrText>
        </w:r>
        <w:r>
          <w:rPr>
            <w:noProof/>
            <w:webHidden/>
          </w:rPr>
        </w:r>
        <w:r>
          <w:rPr>
            <w:noProof/>
            <w:webHidden/>
          </w:rPr>
          <w:fldChar w:fldCharType="separate"/>
        </w:r>
        <w:r>
          <w:rPr>
            <w:noProof/>
            <w:webHidden/>
          </w:rPr>
          <w:t>3</w:t>
        </w:r>
        <w:r>
          <w:rPr>
            <w:noProof/>
            <w:webHidden/>
          </w:rPr>
          <w:fldChar w:fldCharType="end"/>
        </w:r>
      </w:hyperlink>
    </w:p>
    <w:p w:rsidR="00584BB5" w:rsidRDefault="00584BB5">
      <w:pPr>
        <w:pStyle w:val="TOC1"/>
        <w:tabs>
          <w:tab w:val="right" w:pos="9062"/>
        </w:tabs>
        <w:rPr>
          <w:rFonts w:asciiTheme="minorHAnsi" w:eastAsiaTheme="minorEastAsia" w:hAnsiTheme="minorHAnsi" w:cstheme="minorBidi"/>
          <w:noProof/>
          <w:sz w:val="22"/>
          <w:szCs w:val="22"/>
        </w:rPr>
      </w:pPr>
      <w:hyperlink w:anchor="_Toc36573539" w:history="1">
        <w:r w:rsidRPr="002A2472">
          <w:rPr>
            <w:rStyle w:val="Hyperlink"/>
            <w:rFonts w:eastAsia="Tahoma"/>
            <w:i/>
            <w:iCs/>
            <w:noProof/>
            <w:lang w:val="bg-BG" w:bidi="en-US"/>
          </w:rPr>
          <w:t>Детски център за застъпничество и подкрепа „Зона ЗаКрила”</w:t>
        </w:r>
        <w:r>
          <w:rPr>
            <w:noProof/>
            <w:webHidden/>
          </w:rPr>
          <w:tab/>
        </w:r>
        <w:r>
          <w:rPr>
            <w:noProof/>
            <w:webHidden/>
          </w:rPr>
          <w:fldChar w:fldCharType="begin"/>
        </w:r>
        <w:r>
          <w:rPr>
            <w:noProof/>
            <w:webHidden/>
          </w:rPr>
          <w:instrText xml:space="preserve"> PAGEREF _Toc36573539 \h </w:instrText>
        </w:r>
        <w:r>
          <w:rPr>
            <w:noProof/>
            <w:webHidden/>
          </w:rPr>
        </w:r>
        <w:r>
          <w:rPr>
            <w:noProof/>
            <w:webHidden/>
          </w:rPr>
          <w:fldChar w:fldCharType="separate"/>
        </w:r>
        <w:r>
          <w:rPr>
            <w:noProof/>
            <w:webHidden/>
          </w:rPr>
          <w:t>7</w:t>
        </w:r>
        <w:r>
          <w:rPr>
            <w:noProof/>
            <w:webHidden/>
          </w:rPr>
          <w:fldChar w:fldCharType="end"/>
        </w:r>
      </w:hyperlink>
    </w:p>
    <w:p w:rsidR="00584BB5" w:rsidRDefault="00584BB5">
      <w:pPr>
        <w:pStyle w:val="TOC2"/>
        <w:tabs>
          <w:tab w:val="right" w:pos="9062"/>
        </w:tabs>
        <w:rPr>
          <w:rFonts w:asciiTheme="minorHAnsi" w:eastAsiaTheme="minorEastAsia" w:hAnsiTheme="minorHAnsi" w:cstheme="minorBidi"/>
          <w:noProof/>
          <w:sz w:val="22"/>
          <w:szCs w:val="22"/>
        </w:rPr>
      </w:pPr>
      <w:hyperlink w:anchor="_Toc36573540" w:history="1">
        <w:r w:rsidRPr="002A2472">
          <w:rPr>
            <w:rStyle w:val="Hyperlink"/>
            <w:rFonts w:eastAsia="Tahoma"/>
            <w:noProof/>
            <w:lang w:val="bg-BG"/>
          </w:rPr>
          <w:t>Пример от ДЦЗП «Зона ЗаКрила» – гр. Монтана</w:t>
        </w:r>
        <w:r>
          <w:rPr>
            <w:noProof/>
            <w:webHidden/>
          </w:rPr>
          <w:tab/>
        </w:r>
        <w:r>
          <w:rPr>
            <w:noProof/>
            <w:webHidden/>
          </w:rPr>
          <w:fldChar w:fldCharType="begin"/>
        </w:r>
        <w:r>
          <w:rPr>
            <w:noProof/>
            <w:webHidden/>
          </w:rPr>
          <w:instrText xml:space="preserve"> PAGEREF _Toc36573540 \h </w:instrText>
        </w:r>
        <w:r>
          <w:rPr>
            <w:noProof/>
            <w:webHidden/>
          </w:rPr>
        </w:r>
        <w:r>
          <w:rPr>
            <w:noProof/>
            <w:webHidden/>
          </w:rPr>
          <w:fldChar w:fldCharType="separate"/>
        </w:r>
        <w:r>
          <w:rPr>
            <w:noProof/>
            <w:webHidden/>
          </w:rPr>
          <w:t>13</w:t>
        </w:r>
        <w:r>
          <w:rPr>
            <w:noProof/>
            <w:webHidden/>
          </w:rPr>
          <w:fldChar w:fldCharType="end"/>
        </w:r>
      </w:hyperlink>
    </w:p>
    <w:p w:rsidR="00584BB5" w:rsidRDefault="00584BB5">
      <w:pPr>
        <w:pStyle w:val="TOC2"/>
        <w:tabs>
          <w:tab w:val="right" w:pos="9062"/>
        </w:tabs>
        <w:rPr>
          <w:rFonts w:asciiTheme="minorHAnsi" w:eastAsiaTheme="minorEastAsia" w:hAnsiTheme="minorHAnsi" w:cstheme="minorBidi"/>
          <w:noProof/>
          <w:sz w:val="22"/>
          <w:szCs w:val="22"/>
        </w:rPr>
      </w:pPr>
      <w:hyperlink w:anchor="_Toc36573541" w:history="1">
        <w:r w:rsidRPr="002A2472">
          <w:rPr>
            <w:rStyle w:val="Hyperlink"/>
            <w:rFonts w:eastAsia="Tahoma"/>
            <w:noProof/>
            <w:lang w:val="bg-BG"/>
          </w:rPr>
          <w:t>Пример от ДЦЗП „Зона ЗаКрила” – Шумен</w:t>
        </w:r>
        <w:r>
          <w:rPr>
            <w:noProof/>
            <w:webHidden/>
          </w:rPr>
          <w:tab/>
        </w:r>
        <w:r>
          <w:rPr>
            <w:noProof/>
            <w:webHidden/>
          </w:rPr>
          <w:fldChar w:fldCharType="begin"/>
        </w:r>
        <w:r>
          <w:rPr>
            <w:noProof/>
            <w:webHidden/>
          </w:rPr>
          <w:instrText xml:space="preserve"> PAGEREF _Toc36573541 \h </w:instrText>
        </w:r>
        <w:r>
          <w:rPr>
            <w:noProof/>
            <w:webHidden/>
          </w:rPr>
        </w:r>
        <w:r>
          <w:rPr>
            <w:noProof/>
            <w:webHidden/>
          </w:rPr>
          <w:fldChar w:fldCharType="separate"/>
        </w:r>
        <w:r>
          <w:rPr>
            <w:noProof/>
            <w:webHidden/>
          </w:rPr>
          <w:t>15</w:t>
        </w:r>
        <w:r>
          <w:rPr>
            <w:noProof/>
            <w:webHidden/>
          </w:rPr>
          <w:fldChar w:fldCharType="end"/>
        </w:r>
      </w:hyperlink>
    </w:p>
    <w:p w:rsidR="00584BB5" w:rsidRDefault="00584BB5">
      <w:pPr>
        <w:pStyle w:val="TOC2"/>
        <w:tabs>
          <w:tab w:val="right" w:pos="9062"/>
        </w:tabs>
        <w:rPr>
          <w:rFonts w:asciiTheme="minorHAnsi" w:eastAsiaTheme="minorEastAsia" w:hAnsiTheme="minorHAnsi" w:cstheme="minorBidi"/>
          <w:noProof/>
          <w:sz w:val="22"/>
          <w:szCs w:val="22"/>
        </w:rPr>
      </w:pPr>
      <w:hyperlink w:anchor="_Toc36573542" w:history="1">
        <w:r w:rsidRPr="002A2472">
          <w:rPr>
            <w:rStyle w:val="Hyperlink"/>
            <w:rFonts w:eastAsia="Tahoma"/>
            <w:noProof/>
            <w:lang w:val="bg-BG"/>
          </w:rPr>
          <w:t>Случай от  ДЦЗП „Зона ЗаКрила”, гр. София</w:t>
        </w:r>
        <w:r>
          <w:rPr>
            <w:noProof/>
            <w:webHidden/>
          </w:rPr>
          <w:tab/>
        </w:r>
        <w:r>
          <w:rPr>
            <w:noProof/>
            <w:webHidden/>
          </w:rPr>
          <w:fldChar w:fldCharType="begin"/>
        </w:r>
        <w:r>
          <w:rPr>
            <w:noProof/>
            <w:webHidden/>
          </w:rPr>
          <w:instrText xml:space="preserve"> PAGEREF _Toc36573542 \h </w:instrText>
        </w:r>
        <w:r>
          <w:rPr>
            <w:noProof/>
            <w:webHidden/>
          </w:rPr>
        </w:r>
        <w:r>
          <w:rPr>
            <w:noProof/>
            <w:webHidden/>
          </w:rPr>
          <w:fldChar w:fldCharType="separate"/>
        </w:r>
        <w:r>
          <w:rPr>
            <w:noProof/>
            <w:webHidden/>
          </w:rPr>
          <w:t>16</w:t>
        </w:r>
        <w:r>
          <w:rPr>
            <w:noProof/>
            <w:webHidden/>
          </w:rPr>
          <w:fldChar w:fldCharType="end"/>
        </w:r>
      </w:hyperlink>
    </w:p>
    <w:p w:rsidR="00584BB5" w:rsidRDefault="00584BB5">
      <w:pPr>
        <w:pStyle w:val="TOC1"/>
        <w:tabs>
          <w:tab w:val="right" w:pos="9062"/>
        </w:tabs>
        <w:rPr>
          <w:rFonts w:asciiTheme="minorHAnsi" w:eastAsiaTheme="minorEastAsia" w:hAnsiTheme="minorHAnsi" w:cstheme="minorBidi"/>
          <w:noProof/>
          <w:sz w:val="22"/>
          <w:szCs w:val="22"/>
        </w:rPr>
      </w:pPr>
      <w:hyperlink w:anchor="_Toc36573543" w:history="1">
        <w:r w:rsidRPr="002A2472">
          <w:rPr>
            <w:rStyle w:val="Hyperlink"/>
            <w:rFonts w:eastAsia="Tahoma"/>
            <w:i/>
            <w:iCs/>
            <w:noProof/>
            <w:lang w:val="bg-BG" w:bidi="en-US"/>
          </w:rPr>
          <w:t>„Център за обществена подкрепа” при Център „Мария”</w:t>
        </w:r>
        <w:r>
          <w:rPr>
            <w:noProof/>
            <w:webHidden/>
          </w:rPr>
          <w:tab/>
        </w:r>
        <w:r>
          <w:rPr>
            <w:noProof/>
            <w:webHidden/>
          </w:rPr>
          <w:fldChar w:fldCharType="begin"/>
        </w:r>
        <w:r>
          <w:rPr>
            <w:noProof/>
            <w:webHidden/>
          </w:rPr>
          <w:instrText xml:space="preserve"> PAGEREF _Toc36573543 \h </w:instrText>
        </w:r>
        <w:r>
          <w:rPr>
            <w:noProof/>
            <w:webHidden/>
          </w:rPr>
        </w:r>
        <w:r>
          <w:rPr>
            <w:noProof/>
            <w:webHidden/>
          </w:rPr>
          <w:fldChar w:fldCharType="separate"/>
        </w:r>
        <w:r>
          <w:rPr>
            <w:noProof/>
            <w:webHidden/>
          </w:rPr>
          <w:t>19</w:t>
        </w:r>
        <w:r>
          <w:rPr>
            <w:noProof/>
            <w:webHidden/>
          </w:rPr>
          <w:fldChar w:fldCharType="end"/>
        </w:r>
      </w:hyperlink>
    </w:p>
    <w:p w:rsidR="00584BB5" w:rsidRDefault="00584BB5">
      <w:pPr>
        <w:pStyle w:val="TOC1"/>
        <w:tabs>
          <w:tab w:val="right" w:pos="9062"/>
        </w:tabs>
        <w:rPr>
          <w:rFonts w:asciiTheme="minorHAnsi" w:eastAsiaTheme="minorEastAsia" w:hAnsiTheme="minorHAnsi" w:cstheme="minorBidi"/>
          <w:noProof/>
          <w:sz w:val="22"/>
          <w:szCs w:val="22"/>
        </w:rPr>
      </w:pPr>
      <w:hyperlink w:anchor="_Toc36573544" w:history="1">
        <w:r w:rsidRPr="002A2472">
          <w:rPr>
            <w:rStyle w:val="Hyperlink"/>
            <w:rFonts w:eastAsia="Tahoma"/>
            <w:i/>
            <w:iCs/>
            <w:noProof/>
            <w:lang w:val="bg-BG" w:bidi="en-US"/>
          </w:rPr>
          <w:t>Център за индивидуално и фамилно психологическо консултиране и Детски контактен центърпри Център „Отворена врата”, гр. Плевен</w:t>
        </w:r>
        <w:r>
          <w:rPr>
            <w:noProof/>
            <w:webHidden/>
          </w:rPr>
          <w:tab/>
        </w:r>
        <w:r>
          <w:rPr>
            <w:noProof/>
            <w:webHidden/>
          </w:rPr>
          <w:fldChar w:fldCharType="begin"/>
        </w:r>
        <w:r>
          <w:rPr>
            <w:noProof/>
            <w:webHidden/>
          </w:rPr>
          <w:instrText xml:space="preserve"> PAGEREF _Toc36573544 \h </w:instrText>
        </w:r>
        <w:r>
          <w:rPr>
            <w:noProof/>
            <w:webHidden/>
          </w:rPr>
        </w:r>
        <w:r>
          <w:rPr>
            <w:noProof/>
            <w:webHidden/>
          </w:rPr>
          <w:fldChar w:fldCharType="separate"/>
        </w:r>
        <w:r>
          <w:rPr>
            <w:noProof/>
            <w:webHidden/>
          </w:rPr>
          <w:t>25</w:t>
        </w:r>
        <w:r>
          <w:rPr>
            <w:noProof/>
            <w:webHidden/>
          </w:rPr>
          <w:fldChar w:fldCharType="end"/>
        </w:r>
      </w:hyperlink>
    </w:p>
    <w:p w:rsidR="00584BB5" w:rsidRDefault="00584BB5">
      <w:pPr>
        <w:pStyle w:val="TOC1"/>
        <w:tabs>
          <w:tab w:val="right" w:pos="9062"/>
        </w:tabs>
        <w:rPr>
          <w:rFonts w:asciiTheme="minorHAnsi" w:eastAsiaTheme="minorEastAsia" w:hAnsiTheme="minorHAnsi" w:cstheme="minorBidi"/>
          <w:noProof/>
          <w:sz w:val="22"/>
          <w:szCs w:val="22"/>
        </w:rPr>
      </w:pPr>
      <w:hyperlink w:anchor="_Toc36573545" w:history="1">
        <w:r w:rsidRPr="002A2472">
          <w:rPr>
            <w:rStyle w:val="Hyperlink"/>
            <w:rFonts w:eastAsia="Tahoma"/>
            <w:i/>
            <w:iCs/>
            <w:noProof/>
            <w:lang w:val="bg-BG" w:bidi="en-US"/>
          </w:rPr>
          <w:t>Център за подкрепа на жертви на сексуално насилие „Вселена”,  гр. Бургас</w:t>
        </w:r>
        <w:r>
          <w:rPr>
            <w:noProof/>
            <w:webHidden/>
          </w:rPr>
          <w:tab/>
        </w:r>
        <w:r>
          <w:rPr>
            <w:noProof/>
            <w:webHidden/>
          </w:rPr>
          <w:fldChar w:fldCharType="begin"/>
        </w:r>
        <w:r>
          <w:rPr>
            <w:noProof/>
            <w:webHidden/>
          </w:rPr>
          <w:instrText xml:space="preserve"> PAGEREF _Toc36573545 \h </w:instrText>
        </w:r>
        <w:r>
          <w:rPr>
            <w:noProof/>
            <w:webHidden/>
          </w:rPr>
        </w:r>
        <w:r>
          <w:rPr>
            <w:noProof/>
            <w:webHidden/>
          </w:rPr>
          <w:fldChar w:fldCharType="separate"/>
        </w:r>
        <w:r>
          <w:rPr>
            <w:noProof/>
            <w:webHidden/>
          </w:rPr>
          <w:t>32</w:t>
        </w:r>
        <w:r>
          <w:rPr>
            <w:noProof/>
            <w:webHidden/>
          </w:rPr>
          <w:fldChar w:fldCharType="end"/>
        </w:r>
      </w:hyperlink>
    </w:p>
    <w:p w:rsidR="00584BB5" w:rsidRDefault="00584BB5">
      <w:pPr>
        <w:pStyle w:val="TOC1"/>
        <w:tabs>
          <w:tab w:val="right" w:pos="9062"/>
        </w:tabs>
        <w:rPr>
          <w:rFonts w:asciiTheme="minorHAnsi" w:eastAsiaTheme="minorEastAsia" w:hAnsiTheme="minorHAnsi" w:cstheme="minorBidi"/>
          <w:noProof/>
          <w:sz w:val="22"/>
          <w:szCs w:val="22"/>
        </w:rPr>
      </w:pPr>
      <w:hyperlink w:anchor="_Toc36573546" w:history="1">
        <w:r w:rsidRPr="002A2472">
          <w:rPr>
            <w:rStyle w:val="Hyperlink"/>
            <w:rFonts w:eastAsia="Tahoma"/>
            <w:i/>
            <w:iCs/>
            <w:noProof/>
            <w:lang w:val="bg-BG" w:bidi="en-US"/>
          </w:rPr>
          <w:t>Програма за подкрепа на хора, пострадали от насилие на ЦСРИ на Фондация „П.У.Л.С.” - Перник</w:t>
        </w:r>
        <w:r>
          <w:rPr>
            <w:noProof/>
            <w:webHidden/>
          </w:rPr>
          <w:tab/>
        </w:r>
        <w:r>
          <w:rPr>
            <w:noProof/>
            <w:webHidden/>
          </w:rPr>
          <w:fldChar w:fldCharType="begin"/>
        </w:r>
        <w:r>
          <w:rPr>
            <w:noProof/>
            <w:webHidden/>
          </w:rPr>
          <w:instrText xml:space="preserve"> PAGEREF _Toc36573546 \h </w:instrText>
        </w:r>
        <w:r>
          <w:rPr>
            <w:noProof/>
            <w:webHidden/>
          </w:rPr>
        </w:r>
        <w:r>
          <w:rPr>
            <w:noProof/>
            <w:webHidden/>
          </w:rPr>
          <w:fldChar w:fldCharType="separate"/>
        </w:r>
        <w:r>
          <w:rPr>
            <w:noProof/>
            <w:webHidden/>
          </w:rPr>
          <w:t>37</w:t>
        </w:r>
        <w:r>
          <w:rPr>
            <w:noProof/>
            <w:webHidden/>
          </w:rPr>
          <w:fldChar w:fldCharType="end"/>
        </w:r>
      </w:hyperlink>
    </w:p>
    <w:p w:rsidR="00584BB5" w:rsidRDefault="00584BB5">
      <w:pPr>
        <w:pStyle w:val="TOC1"/>
        <w:tabs>
          <w:tab w:val="right" w:pos="9062"/>
        </w:tabs>
        <w:rPr>
          <w:rFonts w:asciiTheme="minorHAnsi" w:eastAsiaTheme="minorEastAsia" w:hAnsiTheme="minorHAnsi" w:cstheme="minorBidi"/>
          <w:noProof/>
          <w:sz w:val="22"/>
          <w:szCs w:val="22"/>
        </w:rPr>
      </w:pPr>
      <w:hyperlink w:anchor="_Toc36573547" w:history="1">
        <w:r w:rsidRPr="002A2472">
          <w:rPr>
            <w:rStyle w:val="Hyperlink"/>
            <w:rFonts w:eastAsia="Tahoma"/>
            <w:i/>
            <w:iCs/>
            <w:noProof/>
            <w:lang w:val="bg-BG" w:bidi="en-US"/>
          </w:rPr>
          <w:t>КСУДС при ИСДП – Видин</w:t>
        </w:r>
        <w:r>
          <w:rPr>
            <w:noProof/>
            <w:webHidden/>
          </w:rPr>
          <w:tab/>
        </w:r>
        <w:r>
          <w:rPr>
            <w:noProof/>
            <w:webHidden/>
          </w:rPr>
          <w:fldChar w:fldCharType="begin"/>
        </w:r>
        <w:r>
          <w:rPr>
            <w:noProof/>
            <w:webHidden/>
          </w:rPr>
          <w:instrText xml:space="preserve"> PAGEREF _Toc36573547 \h </w:instrText>
        </w:r>
        <w:r>
          <w:rPr>
            <w:noProof/>
            <w:webHidden/>
          </w:rPr>
        </w:r>
        <w:r>
          <w:rPr>
            <w:noProof/>
            <w:webHidden/>
          </w:rPr>
          <w:fldChar w:fldCharType="separate"/>
        </w:r>
        <w:r>
          <w:rPr>
            <w:noProof/>
            <w:webHidden/>
          </w:rPr>
          <w:t>40</w:t>
        </w:r>
        <w:r>
          <w:rPr>
            <w:noProof/>
            <w:webHidden/>
          </w:rPr>
          <w:fldChar w:fldCharType="end"/>
        </w:r>
      </w:hyperlink>
    </w:p>
    <w:p w:rsidR="00584BB5" w:rsidRDefault="00584BB5">
      <w:pPr>
        <w:pStyle w:val="TOC1"/>
        <w:tabs>
          <w:tab w:val="right" w:pos="9062"/>
        </w:tabs>
        <w:rPr>
          <w:rFonts w:asciiTheme="minorHAnsi" w:eastAsiaTheme="minorEastAsia" w:hAnsiTheme="minorHAnsi" w:cstheme="minorBidi"/>
          <w:noProof/>
          <w:sz w:val="22"/>
          <w:szCs w:val="22"/>
        </w:rPr>
      </w:pPr>
      <w:hyperlink w:anchor="_Toc36573548" w:history="1">
        <w:r w:rsidRPr="002A2472">
          <w:rPr>
            <w:rStyle w:val="Hyperlink"/>
            <w:rFonts w:eastAsia="Tahoma"/>
            <w:b/>
            <w:noProof/>
            <w:lang w:val="bg-BG" w:bidi="en-US"/>
          </w:rPr>
          <w:t>Абревиатури</w:t>
        </w:r>
        <w:r>
          <w:rPr>
            <w:noProof/>
            <w:webHidden/>
          </w:rPr>
          <w:tab/>
        </w:r>
        <w:r>
          <w:rPr>
            <w:noProof/>
            <w:webHidden/>
          </w:rPr>
          <w:fldChar w:fldCharType="begin"/>
        </w:r>
        <w:r>
          <w:rPr>
            <w:noProof/>
            <w:webHidden/>
          </w:rPr>
          <w:instrText xml:space="preserve"> PAGEREF _Toc36573548 \h </w:instrText>
        </w:r>
        <w:r>
          <w:rPr>
            <w:noProof/>
            <w:webHidden/>
          </w:rPr>
        </w:r>
        <w:r>
          <w:rPr>
            <w:noProof/>
            <w:webHidden/>
          </w:rPr>
          <w:fldChar w:fldCharType="separate"/>
        </w:r>
        <w:r>
          <w:rPr>
            <w:noProof/>
            <w:webHidden/>
          </w:rPr>
          <w:t>45</w:t>
        </w:r>
        <w:r>
          <w:rPr>
            <w:noProof/>
            <w:webHidden/>
          </w:rPr>
          <w:fldChar w:fldCharType="end"/>
        </w:r>
      </w:hyperlink>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r w:rsidRPr="008C0113">
        <w:rPr>
          <w:rFonts w:asciiTheme="majorHAnsi" w:hAnsiTheme="majorHAnsi"/>
          <w:b/>
          <w:lang w:val="bg-BG"/>
        </w:rPr>
        <w:fldChar w:fldCharType="end"/>
      </w:r>
    </w:p>
    <w:p w:rsidR="00BC5F80" w:rsidRPr="008C0113" w:rsidRDefault="00BC5F80" w:rsidP="00C47D54">
      <w:pPr>
        <w:pStyle w:val="ListParagraph"/>
        <w:tabs>
          <w:tab w:val="left" w:pos="142"/>
        </w:tabs>
        <w:adjustRightInd w:val="0"/>
        <w:spacing w:after="200" w:line="360" w:lineRule="auto"/>
        <w:ind w:left="0" w:firstLine="0"/>
        <w:jc w:val="both"/>
        <w:outlineLvl w:val="0"/>
        <w:rPr>
          <w:rStyle w:val="IntenseEmphasis"/>
          <w:rFonts w:eastAsiaTheme="majorEastAsia" w:cstheme="majorBidi"/>
          <w:lang w:val="bg-BG"/>
        </w:rPr>
      </w:pPr>
    </w:p>
    <w:p w:rsidR="00BC5F80" w:rsidRPr="008C0113" w:rsidRDefault="00BC5F80" w:rsidP="00C47D54">
      <w:pPr>
        <w:pStyle w:val="ListParagraph"/>
        <w:tabs>
          <w:tab w:val="left" w:pos="142"/>
        </w:tabs>
        <w:adjustRightInd w:val="0"/>
        <w:spacing w:after="200" w:line="360" w:lineRule="auto"/>
        <w:ind w:left="0" w:firstLine="0"/>
        <w:jc w:val="both"/>
        <w:outlineLvl w:val="0"/>
        <w:rPr>
          <w:rStyle w:val="IntenseEmphasis"/>
          <w:rFonts w:eastAsiaTheme="majorEastAsia" w:cstheme="majorBidi"/>
          <w:lang w:val="bg-BG"/>
        </w:rPr>
      </w:pPr>
    </w:p>
    <w:p w:rsidR="00BC5F80" w:rsidRPr="008C0113" w:rsidRDefault="00BC5F80" w:rsidP="00C47D54">
      <w:pPr>
        <w:pStyle w:val="ListParagraph"/>
        <w:tabs>
          <w:tab w:val="left" w:pos="142"/>
        </w:tabs>
        <w:adjustRightInd w:val="0"/>
        <w:spacing w:after="200" w:line="360" w:lineRule="auto"/>
        <w:ind w:left="0" w:firstLine="0"/>
        <w:jc w:val="both"/>
        <w:outlineLvl w:val="0"/>
        <w:rPr>
          <w:rStyle w:val="IntenseEmphasis"/>
          <w:rFonts w:eastAsiaTheme="majorEastAsia" w:cstheme="majorBidi"/>
          <w:lang w:val="bg-BG"/>
        </w:rPr>
      </w:pPr>
    </w:p>
    <w:p w:rsidR="00BC5F80" w:rsidRPr="00C47D54" w:rsidRDefault="00BC5F80" w:rsidP="00C47D54">
      <w:pPr>
        <w:pStyle w:val="ListParagraph"/>
        <w:tabs>
          <w:tab w:val="left" w:pos="142"/>
        </w:tabs>
        <w:adjustRightInd w:val="0"/>
        <w:spacing w:after="200" w:line="360" w:lineRule="auto"/>
        <w:ind w:left="0" w:firstLine="0"/>
        <w:jc w:val="both"/>
        <w:outlineLvl w:val="0"/>
        <w:rPr>
          <w:rStyle w:val="IntenseEmphasis"/>
          <w:rFonts w:asciiTheme="majorHAnsi" w:eastAsiaTheme="majorEastAsia" w:hAnsiTheme="majorHAnsi" w:cstheme="majorBidi"/>
          <w:sz w:val="24"/>
          <w:szCs w:val="24"/>
          <w:lang w:val="bg-BG"/>
        </w:rPr>
      </w:pPr>
      <w:bookmarkStart w:id="0" w:name="_Toc36573537"/>
      <w:r w:rsidRPr="00C47D54">
        <w:rPr>
          <w:rStyle w:val="IntenseEmphasis"/>
          <w:rFonts w:asciiTheme="majorHAnsi" w:eastAsiaTheme="majorEastAsia" w:hAnsiTheme="majorHAnsi" w:cstheme="majorBidi"/>
          <w:sz w:val="24"/>
          <w:szCs w:val="24"/>
          <w:lang w:val="bg-BG"/>
        </w:rPr>
        <w:lastRenderedPageBreak/>
        <w:t>Увод</w:t>
      </w:r>
      <w:bookmarkEnd w:id="0"/>
    </w:p>
    <w:p w:rsidR="00BC5F80" w:rsidRPr="008C0113" w:rsidRDefault="00BC5F80" w:rsidP="00C47D54">
      <w:pPr>
        <w:pStyle w:val="ListParagraph"/>
        <w:tabs>
          <w:tab w:val="left" w:pos="0"/>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Този наръчник с практики е създаден в рамките на проект „БОДРОЗИ” реакция в случаи на домашно насилие на национално ниво.  Основна цел на проекта е да се оптимизира реакцията на органите за закрила на детето в България в случаите на домашно насилие, в които децата са замесени деца, било то като жертви или като свидетели.</w:t>
      </w:r>
    </w:p>
    <w:p w:rsidR="00BC5F80" w:rsidRPr="008C0113" w:rsidRDefault="00BC5F80" w:rsidP="00C47D54">
      <w:pPr>
        <w:pStyle w:val="ListParagraph"/>
        <w:tabs>
          <w:tab w:val="left" w:pos="0"/>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В страната ни действа установена практика за работа при случаи на деца жертви на насилие – Координационен механизъм, който описва работата на различни институции. Случаите на домашно насилие срещу деца обаче остават извън обхвата на Координационния механизъм и затова не винаги се наблюдава междусекторен отговор при такива ситуации. В същото време в различни населени места съществуват практики на съвместна работа по такива случаи, които си остават локални.</w:t>
      </w:r>
    </w:p>
    <w:p w:rsidR="00BC5F80" w:rsidRPr="008C0113" w:rsidRDefault="00BC5F80" w:rsidP="00C47D54">
      <w:pPr>
        <w:pStyle w:val="ListParagraph"/>
        <w:tabs>
          <w:tab w:val="left" w:pos="0"/>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Ето защо проект „БОДРОЗИ” обединява подкрепа на редица институции още на етап кандидатстване – МВР, МП, АСП, УНИЦЕФ-България и общинитеСофия, Шумен и Монтана. Предвижда активна работа с институциите за консултиране и одобряване на редица обучителни материали по проекта и последващи обучения на над 1000 специалисти в цялата страна. Предвижда се и консолидиране на националния опит и добри практика за работа по случаи на деца жертви/свидетели на домашно насилие – като центровете за застъпничество и закрила за деца жертви на насилие „Зона ЗаКрила”, което да бъде вложено в обучителните материали и съответно разпространено в страната. В резултат ще се подобри практиката за работа с деца жертви или свидетели на домашно насилие.</w:t>
      </w:r>
    </w:p>
    <w:p w:rsidR="00BC5F80" w:rsidRDefault="00BC5F80" w:rsidP="00C47D54">
      <w:pPr>
        <w:pStyle w:val="ListParagraph"/>
        <w:tabs>
          <w:tab w:val="left" w:pos="0"/>
        </w:tabs>
        <w:adjustRightInd w:val="0"/>
        <w:spacing w:after="200" w:line="360" w:lineRule="auto"/>
        <w:ind w:left="0" w:firstLine="0"/>
        <w:jc w:val="both"/>
        <w:rPr>
          <w:rFonts w:asciiTheme="majorHAnsi" w:hAnsiTheme="majorHAnsi"/>
        </w:rPr>
      </w:pPr>
      <w:r w:rsidRPr="008C0113">
        <w:rPr>
          <w:rFonts w:asciiTheme="majorHAnsi" w:hAnsiTheme="majorHAnsi"/>
          <w:lang w:val="bg-BG"/>
        </w:rPr>
        <w:t xml:space="preserve">Практиките, представени тук са събрани след проведени три семинара в периода ноември-декември 2019 г. В градовете София, Шумен и Монтана, където различни социални услуги и заинтересовани страни бяха поканени, за да представят практиката си. Идентифицирането на услуги стана на база географски обхват, услуги, които работят приеритетно по темата домашно насилие и деца,  жертви на домашно насилие и заявено желание за участие. По предварително зададен формат и критерии са описани представениете  в този наръчник добри практики. Трябва да се отбележи, че този набор от практики не предентира за изчерпателно отразяване на всички съществуващи в страната начини на работа, но до голяма степен отразяват текущото състояние.  Ще </w:t>
      </w:r>
      <w:r w:rsidRPr="008C0113">
        <w:rPr>
          <w:rFonts w:asciiTheme="majorHAnsi" w:hAnsiTheme="majorHAnsi"/>
          <w:lang w:val="bg-BG"/>
        </w:rPr>
        <w:lastRenderedPageBreak/>
        <w:t>започнем с описание на работата по случай от гледна точка на отделите за закрила на детето, взели активно участие във всички семинари и ще продължим с описание на практиките на различни социални услуги, който се различават значително по начина си на работа.</w:t>
      </w:r>
    </w:p>
    <w:p w:rsidR="00C47D54" w:rsidRPr="00C47D54" w:rsidRDefault="00C47D54" w:rsidP="00C47D54">
      <w:pPr>
        <w:pStyle w:val="ListParagraph"/>
        <w:tabs>
          <w:tab w:val="left" w:pos="0"/>
        </w:tabs>
        <w:adjustRightInd w:val="0"/>
        <w:spacing w:after="200" w:line="360" w:lineRule="auto"/>
        <w:ind w:left="0" w:firstLine="0"/>
        <w:jc w:val="both"/>
        <w:rPr>
          <w:rFonts w:asciiTheme="majorHAnsi" w:hAnsiTheme="majorHAnsi"/>
        </w:rPr>
      </w:pPr>
    </w:p>
    <w:p w:rsidR="00BC5F80" w:rsidRPr="00C47D54" w:rsidRDefault="00BC5F80" w:rsidP="00C47D54">
      <w:pPr>
        <w:pStyle w:val="Heading1"/>
        <w:ind w:left="0"/>
        <w:rPr>
          <w:rStyle w:val="IntenseEmphasis"/>
          <w:rFonts w:asciiTheme="majorHAnsi" w:hAnsiTheme="majorHAnsi"/>
          <w:b/>
          <w:sz w:val="24"/>
          <w:szCs w:val="24"/>
          <w:lang w:val="bg-BG"/>
        </w:rPr>
      </w:pPr>
      <w:bookmarkStart w:id="1" w:name="_Toc36573538"/>
      <w:r w:rsidRPr="00C47D54">
        <w:rPr>
          <w:rStyle w:val="IntenseEmphasis"/>
          <w:rFonts w:asciiTheme="majorHAnsi" w:hAnsiTheme="majorHAnsi"/>
          <w:b/>
          <w:sz w:val="24"/>
          <w:szCs w:val="24"/>
          <w:lang w:val="bg-BG"/>
        </w:rPr>
        <w:t>Отдел ”Закрила на детето”, Дирекция социално подпомагане -  Обобщено представяне от 15 Отдела”Закрила на детето”, участвали в семинарите.  Работа по случаи на деца свидетели и жертви на домашно насилие през погледа на  отдел ”Закрила на детето”</w:t>
      </w:r>
      <w:bookmarkEnd w:id="1"/>
    </w:p>
    <w:p w:rsidR="00BC5F80" w:rsidRPr="008C0113" w:rsidRDefault="00BC5F80" w:rsidP="00C47D54">
      <w:pPr>
        <w:tabs>
          <w:tab w:val="left" w:pos="142"/>
        </w:tabs>
        <w:autoSpaceDE w:val="0"/>
        <w:autoSpaceDN w:val="0"/>
        <w:adjustRightInd w:val="0"/>
        <w:spacing w:line="360" w:lineRule="auto"/>
        <w:contextualSpacing/>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Отдел “Закрила на детето” е основен орган за закрила на децата в страната. Тук е представена е сумарна практика на отдели закрила на детето от различни градове.</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Целите на отделите са: гарантиране на безопасността и закрилата на децата, свидетили или жертви на домашно насилие; прекратяване на упражняваното домашно насилие; възстановяване от последиците от преживяното (видяно) домашно насилие.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ОЗД работят с целева група - всички деца, жертви и свидетели на домашно насилие, за които са уведомени, по настоящ адрес на детето.</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Организацията на работа по случаите на домашно насилие  цели да постигне избягване на неподходящи срещи между детето-жертва и извършителя на домашно насилие, макар не винаги да се разполага с достатъчно подходяща физическа среда. При посещение на терен при спешен сигнал за домашно насилие се съблюдава детето и извършителя на насилие да бъдат разделени в отделни помещения за разговор.</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Основните компоненти в работата на ОЗД са заложени в Закона за закрила на детето и неговия правилник. Става дума за приемане на сигнал за детето, което само е заявило, че е жертва на домашно насилие или друг възрастен е сигнализирал за него. Според вида на сигнала се действа или за незабавна оценка (по Координационен механизъм</w:t>
      </w:r>
      <w:r w:rsidRPr="008C0113">
        <w:rPr>
          <w:rStyle w:val="FootnoteReference"/>
          <w:rFonts w:asciiTheme="majorHAnsi" w:hAnsiTheme="majorHAnsi"/>
        </w:rPr>
        <w:footnoteReference w:id="2"/>
      </w:r>
      <w:r w:rsidRPr="008C0113">
        <w:rPr>
          <w:rFonts w:asciiTheme="majorHAnsi" w:hAnsiTheme="majorHAnsi"/>
        </w:rPr>
        <w:t xml:space="preserve">) или </w:t>
      </w:r>
      <w:r w:rsidRPr="008C0113">
        <w:rPr>
          <w:rFonts w:asciiTheme="majorHAnsi" w:hAnsiTheme="majorHAnsi"/>
        </w:rPr>
        <w:lastRenderedPageBreak/>
        <w:t xml:space="preserve">започва регулярна оценка, която има срок от десет дни. При незабавната оценка, при някои отдели закрила на детето е задължителна практиката за свикване на Координационен механизъм веднага или на следващия ден. Други отдели правят преценка дали изобщо да свикват Координационен механизъм и не винаги се свиква. Детето се изслушва веднага, за да се направи оценка на случая. Обичайно социален работник от отдела или психолога на отдела правят това изслушване. Изслушва се и родителя-жертва, а при някои случаи ОЗД може и да проведе разговор с родителя насилник. Тук е важно да се знае, че ако няма присъствие на полицейски служител, не винаги ОЗД води разговор с родителя извършител на насилие дори при спешен случаи.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При домашното насилие е важно да се направи веднага преглед, ако има данни за физическо малтретиране. Тук има различни начини на действие в зависимост дали има родител, който също е жертва, или детето е обект на насилие от самотен родител. Ако има родител-жертва той бива подпомаган за това да се реши както медицинския преглед, така и въпроса със сигурността и безопасността в бъдеще. Ако случаят касае дете,което е малтретирано от самотен родител, най-често и почти винаги се прибягва към настаняване в Кризисен център или спешен прием. Проверяват се и възможностите за настаняване при роднини и близки, но в повечето случаи роднините се страхуват от насилника или са заминали в чужбина и се стига до настаняване в кризисен център.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Ако в спешната оценка или в срока от 10 дни се прецени, че има риск за детето се отваря случаи. Ако се отвори случаи, мерките за закрила могат да варират по реда на ЗЗД и да се прилагат една след друга. Винаги се започва с мерки за закрила в семейна среда. Тук рядко се прибягва до прилагане на правата, които ОЗД/ДПС имат по Закона за защита от домашно насилие (чл.8, ал.4 от ЗЗДН</w:t>
      </w:r>
      <w:r w:rsidRPr="008C0113">
        <w:rPr>
          <w:rStyle w:val="FootnoteReference"/>
          <w:rFonts w:asciiTheme="majorHAnsi" w:hAnsiTheme="majorHAnsi"/>
        </w:rPr>
        <w:footnoteReference w:id="3"/>
      </w:r>
      <w:r w:rsidRPr="008C0113">
        <w:rPr>
          <w:rFonts w:asciiTheme="majorHAnsi" w:hAnsiTheme="majorHAnsi"/>
        </w:rPr>
        <w:t xml:space="preserve">). Изключително рядко се случва ОЗД/ДСП да инициира искова молба за незабавна и постоянна защита на дете по смисъла на ЗЗДН и </w:t>
      </w:r>
      <w:r w:rsidRPr="008C0113">
        <w:rPr>
          <w:rFonts w:asciiTheme="majorHAnsi" w:hAnsiTheme="majorHAnsi"/>
        </w:rPr>
        <w:lastRenderedPageBreak/>
        <w:t>много рядко, в единични случаи има постановяване на мерки по чл. 5, т.2,3,5</w:t>
      </w:r>
      <w:r w:rsidRPr="008C0113">
        <w:rPr>
          <w:rStyle w:val="FootnoteReference"/>
          <w:rFonts w:asciiTheme="majorHAnsi" w:hAnsiTheme="majorHAnsi"/>
        </w:rPr>
        <w:footnoteReference w:id="4"/>
      </w:r>
      <w:r w:rsidRPr="008C0113">
        <w:rPr>
          <w:rFonts w:asciiTheme="majorHAnsi" w:hAnsiTheme="majorHAnsi"/>
        </w:rPr>
        <w:t>на ЗЗДН по инициатива на ОЗД, а именно родителят - извършител на домашното насилие да напусне жилището, да не доближава детето и да бъде насочен към програма за извършители на домашно насилие. Единични са и случаите, когато дете, навършило  14 г.</w:t>
      </w:r>
      <w:r w:rsidRPr="008C0113">
        <w:rPr>
          <w:rStyle w:val="FootnoteReference"/>
          <w:rFonts w:asciiTheme="majorHAnsi" w:hAnsiTheme="majorHAnsi"/>
        </w:rPr>
        <w:footnoteReference w:id="5"/>
      </w:r>
      <w:r w:rsidRPr="008C0113">
        <w:rPr>
          <w:rFonts w:asciiTheme="majorHAnsi" w:hAnsiTheme="majorHAnsi"/>
        </w:rPr>
        <w:t xml:space="preserve"> е насърчено от ОЗД само да пусне искова молба по ЗЗДН за мерки за защита (както то има право) и после ОЗД/ДСП да преподпише молбата по искане на съда.  В общия случаи ОЗД или мотивира родителите в т.ч насилника да пусне молба за издаване на направление към налична социална услуга, или ако той не осъзнава проблема си и е агресивен му се издава заповед да ползва социална услуга. Практиката показва, че повечето насилници нито изпълняват тази заповед, нито я обжалват.</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В някои случаи на домашно насилие в семейството не се извежда риск от насилие за детето и в този смисъл не се отваря случай в ОЗД. Тогава не се отваря случай, но с цел превенция на насилието в семейна среда се издава направление за родителите и/или детето за консултиране и психологическа подкрепа в социална услуга в общността. Много рядко се използва специализирано помещение за изслушване – т.нар. „синя стая”, а понякога такова специализирано помещение въобще не съществува.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Методите на работа са в пълно съответствие на нормативната база: Закона за закрила на детето, правилника за неговото приложение, Закона за социалното подпомагане и неговия правилник. Рядко се прилага Законът за защита от домашно насилие.</w:t>
      </w:r>
    </w:p>
    <w:p w:rsidR="00BC5F80" w:rsidRPr="008C0113" w:rsidRDefault="00BC5F80" w:rsidP="00C47D54">
      <w:pPr>
        <w:shd w:val="clear" w:color="auto" w:fill="FEFEFE"/>
        <w:spacing w:line="360" w:lineRule="auto"/>
        <w:jc w:val="both"/>
        <w:rPr>
          <w:rFonts w:asciiTheme="majorHAnsi" w:hAnsiTheme="majorHAnsi"/>
        </w:rPr>
      </w:pPr>
      <w:r w:rsidRPr="008C0113">
        <w:rPr>
          <w:rFonts w:asciiTheme="majorHAnsi" w:hAnsiTheme="majorHAnsi"/>
        </w:rPr>
        <w:t xml:space="preserve">Трябва да се направи уточнението, че съгласно допълнителните разпоредби на  ЗЗД § 1, ал. 11 „дете в риск е дете:а) чиито родители са починали, неизвестни, лишени от родителски права или чиито родителски права са ограничени, или детето е останало без </w:t>
      </w:r>
      <w:r w:rsidRPr="008C0113">
        <w:rPr>
          <w:rFonts w:asciiTheme="majorHAnsi" w:hAnsiTheme="majorHAnsi"/>
        </w:rPr>
        <w:lastRenderedPageBreak/>
        <w:t>тяхната грижа; б) което е жертва на злоупотреба, насилие, експлоатация или всякакво друго нехуманно или унизително отношение или наказание в или извън семейството му;в) за което съществува опасност от увреждане на неговото физическо, психическо, нравствено, интелектуално и социално развитие;...”,  а  ЗЗДН постановята, че дете – свидететл на ДН също е жертва на насилие (чл 2, ал 2.): „За психическо и емоционално насилие върху дете се смята и всяко домашно насилие, извършено в негово присъствие.</w:t>
      </w:r>
    </w:p>
    <w:p w:rsidR="00BC5F80" w:rsidRPr="008C0113" w:rsidRDefault="00BC5F80" w:rsidP="00C47D54">
      <w:pPr>
        <w:shd w:val="clear" w:color="auto" w:fill="FEFEFE"/>
        <w:spacing w:line="360" w:lineRule="auto"/>
        <w:jc w:val="both"/>
        <w:rPr>
          <w:rFonts w:asciiTheme="majorHAnsi" w:hAnsiTheme="majorHAnsi"/>
        </w:rPr>
      </w:pPr>
      <w:r w:rsidRPr="008C0113">
        <w:rPr>
          <w:rFonts w:asciiTheme="majorHAnsi" w:hAnsiTheme="majorHAnsi"/>
        </w:rPr>
        <w:t>Случаите на деца, жертви и свидетели на домашно насилие са случаи на деца в риск и се следва практика за водене на случаи – оценка и предоставяне на мерки за закрила в т.ч. социални услуги.</w:t>
      </w:r>
    </w:p>
    <w:p w:rsidR="00BC5F80" w:rsidRPr="008C0113" w:rsidRDefault="00BC5F80" w:rsidP="00C47D54">
      <w:pPr>
        <w:shd w:val="clear" w:color="auto" w:fill="FEFEFE"/>
        <w:spacing w:after="0" w:line="360" w:lineRule="auto"/>
        <w:jc w:val="both"/>
        <w:rPr>
          <w:rFonts w:asciiTheme="majorHAnsi" w:hAnsiTheme="majorHAnsi"/>
        </w:rPr>
      </w:pPr>
      <w:r w:rsidRPr="008C0113">
        <w:rPr>
          <w:rFonts w:asciiTheme="majorHAnsi" w:hAnsiTheme="majorHAnsi"/>
        </w:rPr>
        <w:t>Обичайно въвлечените институции са две – ОЗД и партньорите от полицията. Останалите страни по КМ все по-пасивно участват.  За повечето служители в ОЗД е налице тенденция, представителите на общините в КМ през годините да стават все по-пасивни и да не помагат. Практиката показва, че се прилага специализираната индивидуална оценка и подкрепа в случаите на домашно насилие в зависимост от  това дали на теритирията на съответната община има специализирана социална услуга за подкрепа на жертви на домашно насилие.   Ако има НПО</w:t>
      </w:r>
      <w:r w:rsidRPr="008C0113">
        <w:footnoteReference w:id="6"/>
      </w:r>
      <w:r w:rsidRPr="008C0113">
        <w:rPr>
          <w:rFonts w:asciiTheme="majorHAnsi" w:hAnsiTheme="majorHAnsi"/>
        </w:rPr>
        <w:t xml:space="preserve"> специализирано за насилие в града и то има собствена услуга – тогава са много активни. В останалите случаи на домашно насилие се насочват към ЦОП, където не винаги има достатъчно специализирана подготовка за работа по случаи на домашно насилие. Социалните работници от ОЗД казват, че Кризисният център е много полезена, ключова услуга. Ако го има, ОЗД работи несравнимо по-ефективно и по-спокойно, а ако го няма - всичко се усложнява и много пъти децата си остават да живеят в насилие, защото няма къде спешно да отидат, а насилниците не се извеждат.</w:t>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 xml:space="preserve"> Информация на национално ниво се събира според анкетните карти и утвърдената статистика на АСП и ДАЗД. </w:t>
      </w:r>
    </w:p>
    <w:p w:rsidR="00BC5F80" w:rsidRDefault="00BC5F80" w:rsidP="00C47D54">
      <w:pPr>
        <w:pStyle w:val="ListParagraph"/>
        <w:tabs>
          <w:tab w:val="left" w:pos="142"/>
        </w:tabs>
        <w:adjustRightInd w:val="0"/>
        <w:spacing w:after="200" w:line="360" w:lineRule="auto"/>
        <w:ind w:left="0" w:firstLine="0"/>
        <w:jc w:val="center"/>
        <w:rPr>
          <w:rFonts w:asciiTheme="majorHAnsi" w:hAnsiTheme="majorHAnsi"/>
          <w:b/>
        </w:rPr>
      </w:pPr>
    </w:p>
    <w:p w:rsidR="00C47D54" w:rsidRDefault="00C47D54" w:rsidP="00C47D54">
      <w:pPr>
        <w:pStyle w:val="ListParagraph"/>
        <w:tabs>
          <w:tab w:val="left" w:pos="142"/>
        </w:tabs>
        <w:adjustRightInd w:val="0"/>
        <w:spacing w:after="200" w:line="360" w:lineRule="auto"/>
        <w:ind w:left="0" w:firstLine="0"/>
        <w:jc w:val="center"/>
        <w:rPr>
          <w:rFonts w:asciiTheme="majorHAnsi" w:hAnsiTheme="majorHAnsi"/>
          <w:b/>
        </w:rPr>
      </w:pPr>
    </w:p>
    <w:p w:rsidR="00C47D54" w:rsidRDefault="00C47D54" w:rsidP="00C47D54">
      <w:pPr>
        <w:pStyle w:val="ListParagraph"/>
        <w:tabs>
          <w:tab w:val="left" w:pos="142"/>
        </w:tabs>
        <w:adjustRightInd w:val="0"/>
        <w:spacing w:after="200" w:line="360" w:lineRule="auto"/>
        <w:ind w:left="0" w:firstLine="0"/>
        <w:jc w:val="center"/>
        <w:rPr>
          <w:rFonts w:asciiTheme="majorHAnsi" w:hAnsiTheme="majorHAnsi"/>
          <w:b/>
        </w:rPr>
      </w:pPr>
    </w:p>
    <w:p w:rsidR="00C47D54" w:rsidRDefault="00C47D54" w:rsidP="00C47D54">
      <w:pPr>
        <w:pStyle w:val="Heading1"/>
        <w:ind w:left="0"/>
        <w:rPr>
          <w:rStyle w:val="IntenseEmphasis"/>
          <w:sz w:val="22"/>
          <w:szCs w:val="22"/>
        </w:rPr>
      </w:pPr>
    </w:p>
    <w:p w:rsidR="00C47D54" w:rsidRDefault="00C47D54" w:rsidP="00C47D54">
      <w:pPr>
        <w:pStyle w:val="Heading1"/>
        <w:ind w:left="0"/>
        <w:rPr>
          <w:rStyle w:val="IntenseEmphasis"/>
          <w:sz w:val="22"/>
          <w:szCs w:val="22"/>
        </w:rPr>
      </w:pPr>
    </w:p>
    <w:p w:rsidR="00BC5F80" w:rsidRPr="00C47D54" w:rsidRDefault="00BC5F80" w:rsidP="00C47D54">
      <w:pPr>
        <w:pStyle w:val="Heading1"/>
        <w:ind w:left="0"/>
        <w:rPr>
          <w:rStyle w:val="IntenseEmphasis"/>
          <w:rFonts w:asciiTheme="majorHAnsi" w:hAnsiTheme="majorHAnsi"/>
          <w:b/>
          <w:sz w:val="24"/>
          <w:szCs w:val="24"/>
          <w:lang w:val="bg-BG"/>
        </w:rPr>
      </w:pPr>
      <w:bookmarkStart w:id="2" w:name="_Toc36573539"/>
      <w:r w:rsidRPr="00C47D54">
        <w:rPr>
          <w:rStyle w:val="IntenseEmphasis"/>
          <w:rFonts w:asciiTheme="majorHAnsi" w:hAnsiTheme="majorHAnsi"/>
          <w:b/>
          <w:sz w:val="24"/>
          <w:szCs w:val="24"/>
          <w:lang w:val="bg-BG"/>
        </w:rPr>
        <w:t>Детски център за застъпничество и подкрепа „Зона ЗаКрила”</w:t>
      </w:r>
      <w:bookmarkEnd w:id="2"/>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r w:rsidRPr="008C0113">
        <w:rPr>
          <w:rFonts w:asciiTheme="majorHAnsi" w:hAnsiTheme="majorHAnsi"/>
          <w:b/>
          <w:lang w:val="bg-BG"/>
        </w:rPr>
        <w:drawing>
          <wp:anchor distT="0" distB="0" distL="114300" distR="114300" simplePos="0" relativeHeight="251660288" behindDoc="0" locked="0" layoutInCell="1" allowOverlap="1">
            <wp:simplePos x="0" y="0"/>
            <wp:positionH relativeFrom="margin">
              <wp:posOffset>-61595</wp:posOffset>
            </wp:positionH>
            <wp:positionV relativeFrom="margin">
              <wp:posOffset>617220</wp:posOffset>
            </wp:positionV>
            <wp:extent cx="1381125" cy="962025"/>
            <wp:effectExtent l="0" t="0" r="0" b="0"/>
            <wp:wrapSquare wrapText="bothSides"/>
            <wp:docPr id="7" name="Picture 1" descr="C:\Users\ISDP-WS4\Desktop\1444662219-zona-zakrila-mont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DP-WS4\Desktop\1444662219-zona-zakrila-montana.gif"/>
                    <pic:cNvPicPr>
                      <a:picLocks noChangeAspect="1" noChangeArrowheads="1"/>
                    </pic:cNvPicPr>
                  </pic:nvPicPr>
                  <pic:blipFill>
                    <a:blip r:embed="rId8" cstate="print"/>
                    <a:srcRect/>
                    <a:stretch>
                      <a:fillRect/>
                    </a:stretch>
                  </pic:blipFill>
                  <pic:spPr bwMode="auto">
                    <a:xfrm>
                      <a:off x="0" y="0"/>
                      <a:ext cx="1381125" cy="962025"/>
                    </a:xfrm>
                    <a:prstGeom prst="rect">
                      <a:avLst/>
                    </a:prstGeom>
                    <a:noFill/>
                    <a:ln w="9525">
                      <a:noFill/>
                      <a:miter lim="800000"/>
                      <a:headEnd/>
                      <a:tailEnd/>
                    </a:ln>
                  </pic:spPr>
                </pic:pic>
              </a:graphicData>
            </a:graphic>
          </wp:anchor>
        </w:drawing>
      </w: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b/>
          <w:lang w:val="bg-BG"/>
        </w:rPr>
      </w:pPr>
      <w:r w:rsidRPr="008C0113">
        <w:rPr>
          <w:rFonts w:asciiTheme="majorHAnsi" w:hAnsiTheme="majorHAnsi"/>
          <w:lang w:val="bg-BG"/>
        </w:rPr>
        <w:t>В България две организация предоставят специализирана услуга за деца-жертви на престъпления „Зона ЗаКрила”.  Това са Институт по социални дейности и практики, които управляват тази услуга в градовете Шумен и Монтана и Фондация „Асоциация Анимус” – в град София.</w:t>
      </w:r>
    </w:p>
    <w:p w:rsidR="00BC5F80" w:rsidRPr="008C0113" w:rsidRDefault="00BC5F80" w:rsidP="00C47D54">
      <w:pPr>
        <w:tabs>
          <w:tab w:val="left" w:pos="142"/>
        </w:tabs>
        <w:autoSpaceDE w:val="0"/>
        <w:autoSpaceDN w:val="0"/>
        <w:adjustRightInd w:val="0"/>
        <w:spacing w:line="360" w:lineRule="auto"/>
        <w:rPr>
          <w:rFonts w:asciiTheme="majorHAnsi" w:hAnsiTheme="majorHAnsi"/>
        </w:rPr>
      </w:pPr>
      <w:r w:rsidRPr="008C0113">
        <w:rPr>
          <w:rFonts w:asciiTheme="majorHAnsi" w:hAnsiTheme="majorHAnsi"/>
        </w:rPr>
        <w:tab/>
      </w:r>
      <w:r w:rsidRPr="008C0113">
        <w:rPr>
          <w:rFonts w:asciiTheme="majorHAnsi" w:hAnsiTheme="majorHAnsi"/>
        </w:rPr>
        <w:tab/>
      </w:r>
    </w:p>
    <w:p w:rsidR="00BC5F80" w:rsidRPr="008C0113" w:rsidRDefault="00BC5F80" w:rsidP="00C47D54">
      <w:pPr>
        <w:spacing w:line="360" w:lineRule="auto"/>
        <w:jc w:val="both"/>
        <w:rPr>
          <w:rFonts w:asciiTheme="majorHAnsi" w:hAnsiTheme="majorHAnsi"/>
        </w:rPr>
      </w:pPr>
      <w:r w:rsidRPr="008C0113">
        <w:rPr>
          <w:rFonts w:asciiTheme="majorHAnsi" w:hAnsiTheme="majorHAnsi"/>
        </w:rPr>
        <w:drawing>
          <wp:inline distT="0" distB="0" distL="0" distR="0">
            <wp:extent cx="1647825" cy="657225"/>
            <wp:effectExtent l="0" t="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3018"/>
                    <a:stretch>
                      <a:fillRect/>
                    </a:stretch>
                  </pic:blipFill>
                  <pic:spPr bwMode="auto">
                    <a:xfrm>
                      <a:off x="0" y="0"/>
                      <a:ext cx="1647825" cy="657225"/>
                    </a:xfrm>
                    <a:prstGeom prst="rect">
                      <a:avLst/>
                    </a:prstGeom>
                    <a:noFill/>
                    <a:ln w="9525">
                      <a:noFill/>
                      <a:miter lim="800000"/>
                      <a:headEnd/>
                      <a:tailEnd/>
                    </a:ln>
                  </pic:spPr>
                </pic:pic>
              </a:graphicData>
            </a:graphic>
          </wp:inline>
        </w:drawing>
      </w:r>
      <w:r w:rsidRPr="008C0113">
        <w:rPr>
          <w:rFonts w:asciiTheme="majorHAnsi" w:hAnsiTheme="majorHAnsi"/>
          <w:b/>
        </w:rPr>
        <w:t>Институт по социални дейности и практики (ИСДП)</w:t>
      </w:r>
      <w:r w:rsidRPr="008C0113">
        <w:rPr>
          <w:rStyle w:val="FootnoteReference"/>
          <w:rFonts w:asciiTheme="majorHAnsi" w:hAnsiTheme="majorHAnsi"/>
          <w:b/>
        </w:rPr>
        <w:footnoteReference w:id="7"/>
      </w:r>
      <w:r w:rsidRPr="008C0113">
        <w:rPr>
          <w:rFonts w:asciiTheme="majorHAnsi" w:hAnsiTheme="majorHAnsi"/>
        </w:rPr>
        <w:t xml:space="preserve">е активно развиваща се организация, която съчетава в своята дейност теорията с практиката, познанието с реалната подкрепа на деца и семейства в риск. Институт по социални дейности и практики се специализира в разработването на изследвания, провеждането на обучения и оказване на професионална подкрепа на специалистите в помагащите професии. Предоставя социални услуги  на няколко места в страната, а в гр. Шумен от 2005 г. Част от пилотираните услуги са иновативни и за първи път се интегрират в България, като например  Детски център за застъпничество и подкрепа на деца, пострадали от насилие или свидетели на престъпление и техните семейства „Зона ЗаКрила” </w:t>
      </w:r>
      <w:r w:rsidR="00C47D54">
        <w:rPr>
          <w:rFonts w:asciiTheme="majorHAnsi" w:hAnsiTheme="majorHAnsi"/>
        </w:rPr>
        <w:t>(ДЦЗП „Зона ЗаКрила”)</w:t>
      </w:r>
      <w:r w:rsidR="00C47D54">
        <w:rPr>
          <w:rFonts w:asciiTheme="majorHAnsi" w:hAnsiTheme="majorHAnsi"/>
          <w:lang w:val="en-US"/>
        </w:rPr>
        <w:t xml:space="preserve"> </w:t>
      </w:r>
      <w:r w:rsidRPr="008C0113">
        <w:rPr>
          <w:rFonts w:asciiTheme="majorHAnsi" w:hAnsiTheme="majorHAnsi"/>
        </w:rPr>
        <w:t>в община Монтана и община Шумен. Проектът се реализира в резултат на Меморандум за сътрудничество между УНИЦЕФ, Институт по социални дейности и практики, община Монтана и община Шумен. Проектът  стартира през месец август 2015 година.</w:t>
      </w:r>
      <w:r w:rsidR="00C47D54">
        <w:rPr>
          <w:rFonts w:asciiTheme="majorHAnsi" w:hAnsiTheme="majorHAnsi"/>
          <w:lang w:val="en-US"/>
        </w:rPr>
        <w:t xml:space="preserve"> </w:t>
      </w:r>
      <w:r w:rsidRPr="008C0113">
        <w:rPr>
          <w:rFonts w:asciiTheme="majorHAnsi" w:hAnsiTheme="majorHAnsi"/>
        </w:rPr>
        <w:t xml:space="preserve">Едновременно с това, от 2 октомври 2015 година </w:t>
      </w:r>
      <w:r w:rsidRPr="008C0113">
        <w:rPr>
          <w:rFonts w:asciiTheme="majorHAnsi" w:hAnsiTheme="majorHAnsi"/>
        </w:rPr>
        <w:lastRenderedPageBreak/>
        <w:t xml:space="preserve">Фондация „Асоциация Анимус” в партньорство с УНИЦЕФ и Сдружение „Институт по социални дейности и практики” също пилотира на територията на гр. София иновативната социална услугата Детски център за застъпничество и подкрепа „Зона заКрила“.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drawing>
          <wp:inline distT="0" distB="0" distL="0" distR="0">
            <wp:extent cx="850514" cy="975360"/>
            <wp:effectExtent l="19050" t="0" r="6736" b="0"/>
            <wp:docPr id="15" name="Picture 2" descr="Z:\Docs\BODROZI\logo-Animus\ANIMUS logo Tif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Docs\BODROZI\logo-Animus\ANIMUS logo Tiff.tif"/>
                    <pic:cNvPicPr>
                      <a:picLocks noChangeAspect="1" noChangeArrowheads="1"/>
                    </pic:cNvPicPr>
                  </pic:nvPicPr>
                  <pic:blipFill>
                    <a:blip r:embed="rId10" cstate="print"/>
                    <a:srcRect/>
                    <a:stretch>
                      <a:fillRect/>
                    </a:stretch>
                  </pic:blipFill>
                  <pic:spPr bwMode="auto">
                    <a:xfrm>
                      <a:off x="0" y="0"/>
                      <a:ext cx="851013" cy="975932"/>
                    </a:xfrm>
                    <a:prstGeom prst="rect">
                      <a:avLst/>
                    </a:prstGeom>
                    <a:noFill/>
                    <a:ln w="9525">
                      <a:noFill/>
                      <a:miter lim="800000"/>
                      <a:headEnd/>
                      <a:tailEnd/>
                    </a:ln>
                  </pic:spPr>
                </pic:pic>
              </a:graphicData>
            </a:graphic>
          </wp:inline>
        </w:drawing>
      </w:r>
      <w:r w:rsidRPr="008C0113">
        <w:rPr>
          <w:rFonts w:asciiTheme="majorHAnsi" w:hAnsiTheme="majorHAnsi"/>
        </w:rPr>
        <w:t>Фондация „Асоциация Анимус“</w:t>
      </w:r>
      <w:r w:rsidRPr="008C0113">
        <w:rPr>
          <w:rStyle w:val="FootnoteReference"/>
          <w:rFonts w:asciiTheme="majorHAnsi" w:hAnsiTheme="majorHAnsi"/>
        </w:rPr>
        <w:footnoteReference w:id="8"/>
      </w:r>
      <w:r w:rsidRPr="008C0113">
        <w:rPr>
          <w:rFonts w:asciiTheme="majorHAnsi" w:hAnsiTheme="majorHAnsi"/>
        </w:rPr>
        <w:t xml:space="preserve"> (ФАА) е създадена през 1994 г. Това е неправилествена организация в обществена полза. В нея работят професионалисти в помагащите професии – психолози, психотерапевти, социални работници.</w:t>
      </w:r>
      <w:r w:rsidR="00C47D54">
        <w:rPr>
          <w:rFonts w:asciiTheme="majorHAnsi" w:hAnsiTheme="majorHAnsi"/>
          <w:lang w:val="en-US"/>
        </w:rPr>
        <w:t xml:space="preserve"> </w:t>
      </w:r>
      <w:r w:rsidRPr="008C0113">
        <w:rPr>
          <w:rFonts w:asciiTheme="majorHAnsi" w:hAnsiTheme="majorHAnsi"/>
        </w:rPr>
        <w:t>Мисията на ФАА</w:t>
      </w:r>
      <w:r w:rsidR="00C47D54">
        <w:rPr>
          <w:rFonts w:asciiTheme="majorHAnsi" w:hAnsiTheme="majorHAnsi"/>
          <w:lang w:val="en-US"/>
        </w:rPr>
        <w:t xml:space="preserve"> </w:t>
      </w:r>
      <w:r w:rsidRPr="008C0113">
        <w:rPr>
          <w:rFonts w:asciiTheme="majorHAnsi" w:hAnsiTheme="majorHAnsi"/>
        </w:rPr>
        <w:t>е да насърчава здравословната комуникация между хората и равенството между половете в българското общество, да подкрепя жертвите на насилие и трафик и да допринася за защитата на децата, пострадали от насилие или злоупотреба.</w:t>
      </w:r>
      <w:r w:rsidR="00C47D54">
        <w:rPr>
          <w:rFonts w:asciiTheme="majorHAnsi" w:hAnsiTheme="majorHAnsi"/>
          <w:lang w:val="en-US"/>
        </w:rPr>
        <w:t xml:space="preserve"> </w:t>
      </w:r>
      <w:r w:rsidRPr="008C0113">
        <w:rPr>
          <w:rFonts w:asciiTheme="majorHAnsi" w:hAnsiTheme="majorHAnsi"/>
        </w:rPr>
        <w:t xml:space="preserve">ФАА развива достъпни психотерапевтични и психоаналитични услуги и програми, предлагащи професионална и компетентна помощ за деца и възрастни. ФАА работи активно за формирането на обществени нагласи на толерантност към различието, уважение към страданието и неприемане на насилието, повишаване на чувствителността на обществото и професионалната общност към разпознаването и реакцията на всички форми на насилие и злоупотреба. ФАА работи активно за развиването на политики за закрила на жертвите на насилие и партнира с различни държавни и неправителствени организации както в България, така и извън нея за създаване и подобряване на законодателна и нормативна рамка, развиване на добри практики. </w:t>
      </w:r>
    </w:p>
    <w:p w:rsidR="00BC5F80" w:rsidRPr="008C0113" w:rsidRDefault="00BC5F80" w:rsidP="00C47D54">
      <w:pPr>
        <w:spacing w:line="360" w:lineRule="auto"/>
        <w:jc w:val="both"/>
        <w:rPr>
          <w:rFonts w:asciiTheme="majorHAnsi" w:hAnsiTheme="majorHAnsi"/>
          <w:b/>
        </w:rPr>
      </w:pPr>
    </w:p>
    <w:p w:rsidR="00BC5F80" w:rsidRPr="008C0113" w:rsidRDefault="00BC5F80" w:rsidP="00C47D54">
      <w:pPr>
        <w:spacing w:line="360" w:lineRule="auto"/>
        <w:jc w:val="both"/>
        <w:rPr>
          <w:rFonts w:asciiTheme="majorHAnsi" w:hAnsiTheme="majorHAnsi"/>
          <w:color w:val="000000"/>
        </w:rPr>
      </w:pPr>
      <w:r w:rsidRPr="008C0113">
        <w:rPr>
          <w:rFonts w:asciiTheme="majorHAnsi" w:hAnsiTheme="majorHAnsi"/>
          <w:b/>
        </w:rPr>
        <w:t>ДЦЗП „Зона заКрила” – „Всичко под един покрив”</w:t>
      </w:r>
      <w:r w:rsidRPr="008C0113">
        <w:rPr>
          <w:rFonts w:asciiTheme="majorHAnsi" w:hAnsiTheme="majorHAnsi"/>
        </w:rPr>
        <w:t xml:space="preserve"> е пилотна услуга, която осъществява модел на интегриран подход и взаимодействие между институциите, следвайки принципа „Заедно около детето” по модела  „Барнахус”</w:t>
      </w:r>
      <w:r w:rsidRPr="008C0113">
        <w:rPr>
          <w:rStyle w:val="FootnoteReference"/>
          <w:rFonts w:asciiTheme="majorHAnsi" w:hAnsiTheme="majorHAnsi"/>
        </w:rPr>
        <w:footnoteReference w:id="9"/>
      </w:r>
      <w:r w:rsidRPr="008C0113">
        <w:rPr>
          <w:rFonts w:asciiTheme="majorHAnsi" w:hAnsiTheme="majorHAnsi"/>
        </w:rPr>
        <w:t>.</w:t>
      </w:r>
      <w:r w:rsidR="00C47D54">
        <w:rPr>
          <w:rFonts w:asciiTheme="majorHAnsi" w:hAnsiTheme="majorHAnsi"/>
          <w:lang w:val="en-US"/>
        </w:rPr>
        <w:t xml:space="preserve"> </w:t>
      </w:r>
      <w:r w:rsidRPr="008C0113">
        <w:rPr>
          <w:rFonts w:asciiTheme="majorHAnsi" w:hAnsiTheme="majorHAnsi"/>
        </w:rPr>
        <w:t xml:space="preserve">Водеща цел е да се осигури сигурност, безпристрастност, подходи и практики, в които </w:t>
      </w:r>
      <w:r w:rsidRPr="008C0113">
        <w:rPr>
          <w:rFonts w:asciiTheme="majorHAnsi" w:hAnsiTheme="majorHAnsi"/>
          <w:b/>
          <w:bCs/>
        </w:rPr>
        <w:t xml:space="preserve">най-добрият интерес на </w:t>
      </w:r>
      <w:r w:rsidRPr="008C0113">
        <w:rPr>
          <w:rFonts w:asciiTheme="majorHAnsi" w:hAnsiTheme="majorHAnsi"/>
          <w:b/>
          <w:bCs/>
        </w:rPr>
        <w:lastRenderedPageBreak/>
        <w:t>детето е във фокуса на всяка предприета интервенция.</w:t>
      </w:r>
      <w:r w:rsidRPr="008C0113">
        <w:rPr>
          <w:rFonts w:asciiTheme="majorHAnsi" w:eastAsia="Lato" w:hAnsiTheme="majorHAnsi"/>
        </w:rPr>
        <w:t xml:space="preserve"> Подкрепата, която се осъществява </w:t>
      </w:r>
      <w:r w:rsidRPr="008C0113">
        <w:rPr>
          <w:rFonts w:asciiTheme="majorHAnsi" w:hAnsiTheme="majorHAnsi"/>
          <w:b/>
          <w:bCs/>
        </w:rPr>
        <w:t>е към деца, пострадали от всички видове и форми на насилие (в миналото или сега) и техните семейства</w:t>
      </w:r>
      <w:r w:rsidRPr="008C0113">
        <w:rPr>
          <w:rFonts w:asciiTheme="majorHAnsi" w:hAnsiTheme="majorHAnsi"/>
          <w:bCs/>
        </w:rPr>
        <w:t>.</w:t>
      </w:r>
      <w:r w:rsidRPr="008C0113">
        <w:rPr>
          <w:rFonts w:asciiTheme="majorHAnsi" w:eastAsia="Lato" w:hAnsiTheme="majorHAnsi"/>
          <w:bCs/>
        </w:rPr>
        <w:t xml:space="preserve"> Моделът у</w:t>
      </w:r>
      <w:r w:rsidRPr="008C0113">
        <w:rPr>
          <w:rFonts w:asciiTheme="majorHAnsi" w:hAnsiTheme="majorHAnsi"/>
          <w:bCs/>
        </w:rPr>
        <w:t xml:space="preserve">съвършенства приложението на действащия Координационен механизъм за взаимодействие при работа по случай  на деца, жертви или в риск от насилие и за взаимодействие при кризисна интервенция. </w:t>
      </w:r>
      <w:r w:rsidRPr="008C0113">
        <w:rPr>
          <w:rFonts w:asciiTheme="majorHAnsi" w:hAnsiTheme="majorHAnsi"/>
        </w:rPr>
        <w:t>Участието на многопрофилните специалисти във всички интервенции гарантира, че комплексните и уникални потребности на децата ще бъдат разпознати и удовлетворени. Това означава, че на всички етапи от работа по случая решенията се вземат осведомено и аргументирано, както и че децата и семействата оптимално се облагодетелстват от добрата координация.</w:t>
      </w:r>
      <w:r w:rsidRPr="008C0113">
        <w:rPr>
          <w:rFonts w:asciiTheme="majorHAnsi" w:hAnsiTheme="majorHAnsi"/>
          <w:color w:val="000000"/>
        </w:rPr>
        <w:t xml:space="preserve"> ДЦЗП въвежда специализиран подход при предоставянето на услуги за деца, жертви на насилие, като обединява на едно място, добри юридически, медицински, психологически и социални практики, с адаптирани  към децата процедури и среда. „Зона заКрила” работи с деца пострадали или в риск от всички форми на насилие, като обхваща не само актуални случаи, но и случаи на деца, преживели насилие в миналото и техните семейства.</w:t>
      </w:r>
    </w:p>
    <w:p w:rsidR="00BC5F80" w:rsidRPr="008C0113" w:rsidRDefault="00BC5F80" w:rsidP="00C47D54">
      <w:pPr>
        <w:spacing w:line="360" w:lineRule="auto"/>
        <w:jc w:val="both"/>
        <w:rPr>
          <w:rFonts w:asciiTheme="majorHAnsi" w:hAnsiTheme="majorHAnsi"/>
        </w:rPr>
      </w:pPr>
      <w:r w:rsidRPr="008C0113">
        <w:rPr>
          <w:rFonts w:asciiTheme="majorHAnsi" w:hAnsiTheme="majorHAnsi"/>
          <w:b/>
        </w:rPr>
        <w:t>Целева група</w:t>
      </w:r>
      <w:r w:rsidRPr="008C0113">
        <w:rPr>
          <w:rFonts w:asciiTheme="majorHAnsi" w:hAnsiTheme="majorHAnsi"/>
        </w:rPr>
        <w:t xml:space="preserve"> - Детския център за застъпничество и подкрепа „Зона заКрила” работи с деца, които са жертви на всички форми на насилие или престъпление, което е извършено както в миналото, така и  в настоящето. Тук се включват и децата, които са свидетели на домашно насилие или са подложени на училищен тормоз. Услугата се предоставя за деца от 0-18 г., родители, които не са злоупотребили с децата и родители, извършители на насилие. Вниманието към тази целева група е продиктувано от необходимостта да се посрещнат специфичните нужди на пострадалите деца - от  сигурност, физическо и психическо възстановяване, преработване на травмата и защита на техните права в съдебни процедури чрез информиране, застъпничество и осигуряване на дружелюбно към детето правосъдие.  Услугата е мобилна и се предоставя на областно ниво.</w:t>
      </w:r>
    </w:p>
    <w:p w:rsidR="00BC5F80" w:rsidRPr="008C0113" w:rsidRDefault="00BC5F80" w:rsidP="00C47D54">
      <w:pPr>
        <w:pStyle w:val="ListParagraph"/>
        <w:spacing w:after="200" w:line="360" w:lineRule="auto"/>
        <w:ind w:left="0" w:firstLine="0"/>
        <w:jc w:val="both"/>
        <w:rPr>
          <w:rFonts w:asciiTheme="majorHAnsi" w:eastAsiaTheme="minorHAnsi" w:hAnsiTheme="majorHAnsi"/>
          <w:lang w:val="bg-BG"/>
        </w:rPr>
      </w:pPr>
    </w:p>
    <w:p w:rsidR="00BC5F80" w:rsidRPr="008C0113" w:rsidRDefault="00BC5F80" w:rsidP="00C47D54">
      <w:pPr>
        <w:pStyle w:val="ListParagraph"/>
        <w:spacing w:after="200" w:line="360" w:lineRule="auto"/>
        <w:ind w:left="0" w:firstLine="0"/>
        <w:jc w:val="both"/>
        <w:rPr>
          <w:rFonts w:asciiTheme="majorHAnsi" w:hAnsiTheme="majorHAnsi"/>
          <w:lang w:val="bg-BG"/>
        </w:rPr>
      </w:pPr>
      <w:r w:rsidRPr="008C0113">
        <w:rPr>
          <w:rFonts w:asciiTheme="majorHAnsi" w:eastAsiaTheme="minorHAnsi" w:hAnsiTheme="majorHAnsi"/>
          <w:lang w:val="bg-BG"/>
        </w:rPr>
        <w:t xml:space="preserve">Когато в услугата „Зона заКрила”се работи с децата, свидетели на домашно насилие се подпомага и родителят-жертва на насилие в процеса на спиране на насилието, възстановяване и повишаване на способността да се грижи за детето с фокус за неговата </w:t>
      </w:r>
      <w:r w:rsidRPr="008C0113">
        <w:rPr>
          <w:rFonts w:asciiTheme="majorHAnsi" w:eastAsiaTheme="minorHAnsi" w:hAnsiTheme="majorHAnsi"/>
          <w:lang w:val="bg-BG"/>
        </w:rPr>
        <w:lastRenderedPageBreak/>
        <w:t xml:space="preserve">сигурност и най-добър интерес. „Зона заКрила” предлага и правно придружаване на пострадалия родител, за да осигури на детето семейна среда без насилие.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В центровете е осигурена подходяща за децата  среда – помещения, оборудвани с необходимите пособия за консултативна работа и в съответствие с потребностите на различните възрастови групи. Относно участието на детето в правните процедури са гарантирани международните стандарти за правата на пострадалите деца – използва се специализираното помещение за разпит/изслушване „Синя стая”, което предполага ограничаване на контактите на детето с различни и много на брой служебни лица, намаляване броя на разпитите / по възможност свеждането им до един, аудиовизуален запис на изслушването, с възможност за използването му в последващите етапи от правните процедури, липса на визуален контакт с лицето – извършител на насилието и в същото време възможност за неговото присъствие  по време на разпита и задаване на въпроси от него и адвоката му.</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Основни компоненти в работата по случаи на деца: </w:t>
      </w:r>
    </w:p>
    <w:p w:rsidR="00BC5F80" w:rsidRPr="008C0113" w:rsidRDefault="00BC5F80" w:rsidP="00C47D54">
      <w:pPr>
        <w:widowControl w:val="0"/>
        <w:tabs>
          <w:tab w:val="left" w:pos="567"/>
        </w:tabs>
        <w:autoSpaceDE w:val="0"/>
        <w:autoSpaceDN w:val="0"/>
        <w:adjustRightInd w:val="0"/>
        <w:spacing w:line="360" w:lineRule="auto"/>
        <w:jc w:val="both"/>
        <w:rPr>
          <w:rFonts w:asciiTheme="majorHAnsi" w:hAnsiTheme="majorHAnsi"/>
        </w:rPr>
      </w:pPr>
      <w:r w:rsidRPr="008C0113">
        <w:rPr>
          <w:rFonts w:asciiTheme="majorHAnsi" w:hAnsiTheme="majorHAnsi"/>
        </w:rPr>
        <w:t>Обикновено работата по случай стартира с участие в среща по КМ. Често сигналите постъпват директно в ДЦЗП, което предполага незабавно уведомяване на съответните институции и координиране на последващите действия. Една от първите дейности, която е изключително важна за клиентите и последващите интервенции, е информирането. То продължава да съпътства работата на всеки последващ етап. „</w:t>
      </w:r>
      <w:r w:rsidRPr="008C0113">
        <w:rPr>
          <w:rFonts w:asciiTheme="majorHAnsi" w:hAnsiTheme="majorHAnsi"/>
          <w:b/>
        </w:rPr>
        <w:t xml:space="preserve">Зона заКрила” подпомага и координира изготвянето на индивидуалната оценка на пострадалото дете. </w:t>
      </w:r>
      <w:r w:rsidRPr="008C0113">
        <w:rPr>
          <w:rFonts w:asciiTheme="majorHAnsi" w:hAnsiTheme="majorHAnsi"/>
        </w:rPr>
        <w:t>Тя представлява професионално заключение на базата на информация, наблюдения, хипотези и факти за здравословното, психо-емоционалното, социалното положение на детето и ресурсите и рисковете на средата в която се отглежда.  Оценката има за цел да изведе потребностите на детето, необходимостта и вида на мерките за закрила, необходимостта и поредността на  интервенциите и предприемането на специални мерки за предпазване от повторно виктимизиране и сплашване от страна на извършителя, както и да определи дали и кога ще се премине към изслушване на детето в специализирано помещение. Оценката се изготвя от мултидисциплинарен и междуинституционален екип.</w:t>
      </w:r>
      <w:r w:rsidR="00C47D54">
        <w:rPr>
          <w:rFonts w:asciiTheme="majorHAnsi" w:hAnsiTheme="majorHAnsi"/>
          <w:lang w:val="en-US"/>
        </w:rPr>
        <w:t xml:space="preserve"> </w:t>
      </w:r>
      <w:r w:rsidRPr="008C0113">
        <w:rPr>
          <w:rFonts w:asciiTheme="majorHAnsi" w:hAnsiTheme="majorHAnsi"/>
        </w:rPr>
        <w:t xml:space="preserve">Оценката трябва да даде отговор на следните въпроси: </w:t>
      </w:r>
    </w:p>
    <w:p w:rsidR="00BC5F80" w:rsidRPr="008C0113" w:rsidRDefault="00BC5F80" w:rsidP="00C47D54">
      <w:pPr>
        <w:pStyle w:val="ListParagraph"/>
        <w:numPr>
          <w:ilvl w:val="0"/>
          <w:numId w:val="20"/>
        </w:numPr>
        <w:tabs>
          <w:tab w:val="left" w:pos="567"/>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lastRenderedPageBreak/>
        <w:t xml:space="preserve"> Възможности за оставане на детето в семейството или на грижите на разширеното семейство; </w:t>
      </w:r>
    </w:p>
    <w:p w:rsidR="00BC5F80" w:rsidRPr="008C0113" w:rsidRDefault="00BC5F80" w:rsidP="00C47D54">
      <w:pPr>
        <w:pStyle w:val="ListParagraph"/>
        <w:numPr>
          <w:ilvl w:val="0"/>
          <w:numId w:val="20"/>
        </w:numPr>
        <w:tabs>
          <w:tab w:val="left" w:pos="567"/>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 Кои интервенции да са първи – разпитът или помагащите дейности;</w:t>
      </w:r>
    </w:p>
    <w:p w:rsidR="00BC5F80" w:rsidRPr="008C0113" w:rsidRDefault="00BC5F80" w:rsidP="00C47D54">
      <w:pPr>
        <w:widowControl w:val="0"/>
        <w:numPr>
          <w:ilvl w:val="0"/>
          <w:numId w:val="20"/>
        </w:numPr>
        <w:tabs>
          <w:tab w:val="left" w:pos="567"/>
        </w:tabs>
        <w:autoSpaceDE w:val="0"/>
        <w:autoSpaceDN w:val="0"/>
        <w:adjustRightInd w:val="0"/>
        <w:spacing w:line="360" w:lineRule="auto"/>
        <w:ind w:left="0" w:firstLine="0"/>
        <w:jc w:val="both"/>
        <w:rPr>
          <w:rFonts w:asciiTheme="majorHAnsi" w:hAnsiTheme="majorHAnsi"/>
        </w:rPr>
      </w:pPr>
      <w:r w:rsidRPr="008C0113">
        <w:rPr>
          <w:rFonts w:asciiTheme="majorHAnsi" w:hAnsiTheme="majorHAnsi"/>
        </w:rPr>
        <w:t>Има ли риск от сплашване или продължаване на насилието;</w:t>
      </w:r>
    </w:p>
    <w:p w:rsidR="00BC5F80" w:rsidRPr="008C0113" w:rsidRDefault="00BC5F80" w:rsidP="00C47D54">
      <w:pPr>
        <w:widowControl w:val="0"/>
        <w:numPr>
          <w:ilvl w:val="0"/>
          <w:numId w:val="20"/>
        </w:numPr>
        <w:tabs>
          <w:tab w:val="left" w:pos="567"/>
        </w:tabs>
        <w:autoSpaceDE w:val="0"/>
        <w:autoSpaceDN w:val="0"/>
        <w:adjustRightInd w:val="0"/>
        <w:spacing w:line="360" w:lineRule="auto"/>
        <w:ind w:left="0" w:firstLine="0"/>
        <w:jc w:val="both"/>
        <w:rPr>
          <w:rFonts w:asciiTheme="majorHAnsi" w:hAnsiTheme="majorHAnsi"/>
        </w:rPr>
      </w:pPr>
      <w:r w:rsidRPr="008C0113">
        <w:rPr>
          <w:rFonts w:asciiTheme="majorHAnsi" w:hAnsiTheme="majorHAnsi"/>
        </w:rPr>
        <w:t>Какви специални мерки от защита и от закрила да се предприемат.</w:t>
      </w:r>
    </w:p>
    <w:p w:rsidR="00BC5F80" w:rsidRPr="008C0113" w:rsidRDefault="00BC5F80" w:rsidP="00C47D54">
      <w:pPr>
        <w:widowControl w:val="0"/>
        <w:tabs>
          <w:tab w:val="left" w:pos="567"/>
        </w:tabs>
        <w:autoSpaceDE w:val="0"/>
        <w:autoSpaceDN w:val="0"/>
        <w:adjustRightInd w:val="0"/>
        <w:spacing w:line="360" w:lineRule="auto"/>
        <w:jc w:val="both"/>
        <w:rPr>
          <w:rFonts w:asciiTheme="majorHAnsi" w:hAnsiTheme="majorHAnsi"/>
        </w:rPr>
      </w:pPr>
      <w:r w:rsidRPr="008C0113">
        <w:rPr>
          <w:rFonts w:asciiTheme="majorHAnsi" w:hAnsiTheme="majorHAnsi"/>
        </w:rPr>
        <w:t>Оценката е процес и се актуализира при промяна на обстоятелствата.</w:t>
      </w:r>
    </w:p>
    <w:p w:rsidR="00BC5F80" w:rsidRPr="008C0113" w:rsidRDefault="00BC5F80" w:rsidP="00C47D54">
      <w:pPr>
        <w:widowControl w:val="0"/>
        <w:tabs>
          <w:tab w:val="left" w:pos="567"/>
        </w:tabs>
        <w:autoSpaceDE w:val="0"/>
        <w:autoSpaceDN w:val="0"/>
        <w:adjustRightInd w:val="0"/>
        <w:spacing w:line="360" w:lineRule="auto"/>
        <w:jc w:val="both"/>
        <w:rPr>
          <w:rFonts w:asciiTheme="majorHAnsi" w:hAnsiTheme="majorHAnsi"/>
        </w:rPr>
      </w:pPr>
      <w:r w:rsidRPr="008C0113">
        <w:rPr>
          <w:rFonts w:asciiTheme="majorHAnsi" w:hAnsiTheme="majorHAnsi"/>
        </w:rPr>
        <w:t>В зависимост от случая се извършват: придружаване за медицински преглед, кризисна интервенция, юридическо консултиране, подкрепа и придружаване за подаване на декларация по ЗЗДН и получаване на заповед за незабавна защита, съдействие за провеждане на разпит на детето по щадящи процедури в специализираното помещение, застъпничество на различни нива. Всяка дейност бива дого</w:t>
      </w:r>
      <w:r w:rsidR="00C47D54">
        <w:rPr>
          <w:rFonts w:asciiTheme="majorHAnsi" w:hAnsiTheme="majorHAnsi"/>
        </w:rPr>
        <w:t xml:space="preserve">варяна с детето и семейството </w:t>
      </w:r>
      <w:r w:rsidR="00C47D54">
        <w:rPr>
          <w:rFonts w:asciiTheme="majorHAnsi" w:hAnsiTheme="majorHAnsi"/>
          <w:lang w:val="en-US"/>
        </w:rPr>
        <w:t>(</w:t>
      </w:r>
      <w:r w:rsidRPr="008C0113">
        <w:rPr>
          <w:rFonts w:asciiTheme="majorHAnsi" w:hAnsiTheme="majorHAnsi"/>
        </w:rPr>
        <w:t>немалтретиращия родител</w:t>
      </w:r>
      <w:r w:rsidR="00C47D54">
        <w:rPr>
          <w:rFonts w:asciiTheme="majorHAnsi" w:hAnsiTheme="majorHAnsi"/>
          <w:lang w:val="en-US"/>
        </w:rPr>
        <w:t>)</w:t>
      </w:r>
      <w:r w:rsidRPr="008C0113">
        <w:rPr>
          <w:rFonts w:asciiTheme="majorHAnsi" w:hAnsiTheme="majorHAnsi"/>
        </w:rPr>
        <w:t>,  като се взема под внимание мнението им и се фокусира върху най-добрия интерес на детето. Осигурява се консултативна подкрепа от психолог или психотерапевт в зависимост от нуждите. Центъровете разполагат с юристи и психотерапевти, които се включват в екипа на всеки етап от развитие на случая. Подкрепата на детето продължава до приключване на правните процедури и неговото възстановяване.</w:t>
      </w:r>
    </w:p>
    <w:p w:rsidR="00BC5F80" w:rsidRPr="008C0113" w:rsidRDefault="00BC5F80" w:rsidP="00C47D54">
      <w:pPr>
        <w:pStyle w:val="ListParagraph"/>
        <w:spacing w:after="200" w:line="360" w:lineRule="auto"/>
        <w:ind w:left="0" w:firstLine="0"/>
        <w:jc w:val="both"/>
        <w:rPr>
          <w:rFonts w:asciiTheme="majorHAnsi" w:hAnsiTheme="majorHAnsi"/>
          <w:lang w:val="bg-BG"/>
        </w:rPr>
      </w:pPr>
      <w:r w:rsidRPr="008C0113">
        <w:rPr>
          <w:rFonts w:asciiTheme="majorHAnsi" w:hAnsiTheme="majorHAnsi"/>
          <w:lang w:val="bg-BG"/>
        </w:rPr>
        <w:t>От особена важност в случаите на домашно насилие е преди приключването на случая, работата с извършителя да бъде приключена, за да се осигури сигурността на детето.</w:t>
      </w:r>
    </w:p>
    <w:p w:rsidR="00C47D54" w:rsidRDefault="00BC5F80" w:rsidP="00C47D54">
      <w:pPr>
        <w:pStyle w:val="ListParagraph"/>
        <w:spacing w:after="200" w:line="360" w:lineRule="auto"/>
        <w:ind w:left="0" w:firstLine="0"/>
        <w:jc w:val="both"/>
        <w:rPr>
          <w:rFonts w:asciiTheme="majorHAnsi" w:hAnsiTheme="majorHAnsi"/>
        </w:rPr>
      </w:pPr>
      <w:r w:rsidRPr="008C0113">
        <w:rPr>
          <w:rFonts w:asciiTheme="majorHAnsi" w:hAnsiTheme="majorHAnsi"/>
          <w:lang w:val="bg-BG"/>
        </w:rPr>
        <w:t>Методи, които се използват при индивидуалното консултиране: интервю, наблюдение, тестове, проективни методи, беседа, диагностика, оценка и други, базиращи се на теоретични основи като Резилианс подход, Системен подход, Травма фокусирана когнитивно поведенческа терапия, аналитичен подход и др. При съдействие за провеждане на разпит на детето се използва методика реферираща към  Протокола на Националния институт за детско здраве и човешко развитие за провеждане на разпит на дете.</w:t>
      </w:r>
    </w:p>
    <w:p w:rsidR="00BC5F80" w:rsidRPr="008C0113" w:rsidRDefault="00BC5F80" w:rsidP="00C47D54">
      <w:pPr>
        <w:pStyle w:val="ListParagraph"/>
        <w:spacing w:after="200" w:line="360" w:lineRule="auto"/>
        <w:ind w:left="0" w:firstLine="0"/>
        <w:jc w:val="both"/>
        <w:rPr>
          <w:rFonts w:asciiTheme="majorHAnsi" w:hAnsiTheme="majorHAnsi"/>
          <w:lang w:val="bg-BG" w:eastAsia="bg-BG"/>
        </w:rPr>
      </w:pPr>
      <w:r w:rsidRPr="008C0113">
        <w:rPr>
          <w:rFonts w:asciiTheme="majorHAnsi" w:hAnsiTheme="majorHAnsi"/>
          <w:lang w:val="bg-BG" w:eastAsia="bg-BG"/>
        </w:rPr>
        <w:t xml:space="preserve">Екипът на услугите се състои от социални работници и психолози, както и юристи и </w:t>
      </w:r>
      <w:r w:rsidRPr="008C0113">
        <w:rPr>
          <w:rFonts w:asciiTheme="majorHAnsi" w:hAnsiTheme="majorHAnsi"/>
          <w:lang w:val="bg-BG" w:eastAsia="bg-BG"/>
        </w:rPr>
        <w:lastRenderedPageBreak/>
        <w:t>психотерапевти. Екипоте са преминали през базисни модули на обучение, гарантиращи усвояване на спецификата на работата с деца – жертви. И двете отганизации – ИСДИ и ФАА имат стандартза ежегодни надграждащи обучения. Подкрепата на екипа се осъществява чрез периодично предоставяне на супервизия и интервизионни срещи. Част от екипите на ДЦЗП са обучители и супервизори и водят обучения по различни теми и провеждат супервизия.</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Наред с работата по случай Центровете извършват и дейности по превенция на всякакви форми на насилие. Провеждат се срещи в общността в различни общини с участието на партньори и представители на всички институции, имащи отношение към децата:  ОЗД, кметства, полиция, съд, прокуратура, училища, детски заведения и други социални услуги. Целта е изграждане на професионална мрежа и усъвършенстване на координацията и взаимодействието помужду им на местно ниво. Други дейности по превенция реализирани от екипа на услугата са: лаборатория, тренинги, дни на отворените врати, организиране и включване в различни кампании и инициативи като: „Седмица на бащата”, „Розовата фланелка”, „Детство без насилие”, превенция на он-лайн насилие и тормоз и др.</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Работата на ДЦЗП се осъществява в пряко и непрекъснато взаимодействие с партньори като ОЗД, община, кметства в малките населени места, полиция, съд, прокуратура, училища, детски завезения и други социални услуги, медицински специалести и понякога МКБППМН. През месец  ноември 2017 г. на областно ниво в Шумен бе подписан План за изпълнение на КМ за деца – жертви ли в риск от насилие. Сключено е и споразумение за провеждане на щадящо изслушване на деца в синя стая с Окръжна прокуратура Търговище.</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Информация за развитието на случая и ефекта от предоставяната услуга се получава чрез системно провежданите междуинституционални, мултидисциплинарни работни срещи, също и чрез подаване на обратна връзка от детето, семейството и партньорите в края на случая.</w:t>
      </w:r>
    </w:p>
    <w:p w:rsidR="00BC5F80" w:rsidRPr="008C0113" w:rsidRDefault="00BC5F80" w:rsidP="00C47D54">
      <w:pPr>
        <w:spacing w:line="360" w:lineRule="auto"/>
        <w:jc w:val="both"/>
        <w:rPr>
          <w:rFonts w:asciiTheme="majorHAnsi" w:hAnsiTheme="majorHAnsi"/>
          <w:bCs/>
        </w:rPr>
      </w:pPr>
      <w:r w:rsidRPr="008C0113">
        <w:rPr>
          <w:rFonts w:asciiTheme="majorHAnsi" w:hAnsiTheme="majorHAnsi"/>
          <w:bCs/>
        </w:rPr>
        <w:t xml:space="preserve">Като ефективност от услугата можем да изведем въздействието върху клиентите  - осигурено щадящо изслушване за децата, в някои от случаите децата са изслушани </w:t>
      </w:r>
      <w:r w:rsidRPr="008C0113">
        <w:rPr>
          <w:rFonts w:asciiTheme="majorHAnsi" w:hAnsiTheme="majorHAnsi"/>
          <w:bCs/>
        </w:rPr>
        <w:lastRenderedPageBreak/>
        <w:t xml:space="preserve">еднократно, което води до превенция на вторичната виктимизация, информирани деца и родители за правата, оказана психотерапевтична подкрепа за възстановяване на жертвите, изготвени интегрирани оценки за целите на социалната защита и правосъдие, от които представителите на съд, прокуратура и полиция изказват удовлетвореност по отношение полезността за тяхната работа по случаите. </w:t>
      </w:r>
    </w:p>
    <w:p w:rsidR="00BC5F80" w:rsidRPr="008C0113" w:rsidRDefault="00BC5F80" w:rsidP="00C47D54">
      <w:pPr>
        <w:pStyle w:val="Heading2"/>
        <w:rPr>
          <w:b w:val="0"/>
          <w:bCs w:val="0"/>
          <w:sz w:val="22"/>
          <w:szCs w:val="22"/>
          <w:lang w:val="bg-BG"/>
        </w:rPr>
      </w:pPr>
      <w:bookmarkStart w:id="3" w:name="_Toc36573540"/>
      <w:r w:rsidRPr="008C0113">
        <w:rPr>
          <w:b w:val="0"/>
          <w:bCs w:val="0"/>
          <w:sz w:val="22"/>
          <w:szCs w:val="22"/>
          <w:lang w:val="bg-BG"/>
        </w:rPr>
        <w:t>Пример от ДЦЗП «Зона ЗаКрила» – гр. Монтана</w:t>
      </w:r>
      <w:bookmarkEnd w:id="3"/>
    </w:p>
    <w:p w:rsidR="00BC5F80" w:rsidRPr="008C0113" w:rsidRDefault="00BC5F80" w:rsidP="00C47D54">
      <w:pPr>
        <w:spacing w:line="360" w:lineRule="auto"/>
        <w:jc w:val="both"/>
        <w:rPr>
          <w:rFonts w:asciiTheme="majorHAnsi" w:hAnsiTheme="majorHAnsi"/>
        </w:rPr>
      </w:pPr>
    </w:p>
    <w:p w:rsidR="00BC5F80" w:rsidRPr="008C0113" w:rsidRDefault="00BC5F80" w:rsidP="00C47D54">
      <w:pPr>
        <w:spacing w:line="360" w:lineRule="auto"/>
        <w:jc w:val="both"/>
        <w:rPr>
          <w:rFonts w:asciiTheme="majorHAnsi" w:hAnsiTheme="majorHAnsi"/>
        </w:rPr>
      </w:pPr>
      <w:r w:rsidRPr="008C0113">
        <w:rPr>
          <w:rFonts w:asciiTheme="majorHAnsi" w:hAnsiTheme="majorHAnsi"/>
        </w:rPr>
        <w:t>Момче Б. влиза в Детски център за застъпничество и подкрепа  „Зона заКрила” чрез направление от ОЗД за превенция на риска, поради отсъствие на граници в общуването и хиперактивност. Направлението е издадено въз основа на заявка на майката, която споделя, че Б. оказва физическо насилие над по-малката си сестра. Бащата в семейството е отсъстващ. Майката сама отглежда децата. В индивидуалните сесии с момчето работ</w:t>
      </w:r>
      <w:r>
        <w:rPr>
          <w:rFonts w:asciiTheme="majorHAnsi" w:hAnsiTheme="majorHAnsi"/>
        </w:rPr>
        <w:t>и терапевт и социален работник (мъж)</w:t>
      </w:r>
      <w:r w:rsidRPr="008C0113">
        <w:rPr>
          <w:rFonts w:asciiTheme="majorHAnsi" w:hAnsiTheme="majorHAnsi"/>
        </w:rPr>
        <w:t xml:space="preserve"> – с честота един път седмично в период от 12 месеца. Майката се включва в началото и края на сесията, но индивидуална работа с нея не се провежда, майката не  е готова за това.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Още в началните срещи се наблюдава занемарен външен вид на момчето, белези  и рани по тялото. В процеса на работа </w:t>
      </w:r>
      <w:r w:rsidRPr="008C0113">
        <w:rPr>
          <w:rFonts w:asciiTheme="majorHAnsi" w:hAnsiTheme="majorHAnsi"/>
          <w:b/>
        </w:rPr>
        <w:t>се  формулира хипотеза за същността на проблема</w:t>
      </w:r>
      <w:r w:rsidRPr="008C0113">
        <w:rPr>
          <w:rFonts w:asciiTheme="majorHAnsi" w:hAnsiTheme="majorHAnsi"/>
        </w:rPr>
        <w:t>, а именно:</w:t>
      </w:r>
    </w:p>
    <w:p w:rsidR="00BC5F80" w:rsidRPr="008C0113" w:rsidRDefault="00BC5F80" w:rsidP="00C47D54">
      <w:pPr>
        <w:pStyle w:val="ListParagraph"/>
        <w:spacing w:after="200" w:line="360" w:lineRule="auto"/>
        <w:ind w:left="0" w:firstLine="0"/>
        <w:jc w:val="both"/>
        <w:rPr>
          <w:rFonts w:asciiTheme="majorHAnsi" w:hAnsiTheme="majorHAnsi"/>
          <w:lang w:val="bg-BG"/>
        </w:rPr>
      </w:pPr>
      <w:r w:rsidRPr="008C0113">
        <w:rPr>
          <w:rFonts w:asciiTheme="majorHAnsi" w:hAnsiTheme="majorHAnsi"/>
          <w:lang w:val="bg-BG"/>
        </w:rPr>
        <w:t xml:space="preserve">Ранен травматичен опит – физическо насилие и системно неглижиране, в по- голяма степен емоционално. </w:t>
      </w:r>
    </w:p>
    <w:p w:rsidR="00BC5F80" w:rsidRPr="008C0113" w:rsidRDefault="00BC5F80" w:rsidP="00C47D54">
      <w:pPr>
        <w:pStyle w:val="ListParagraph"/>
        <w:spacing w:after="200" w:line="360" w:lineRule="auto"/>
        <w:ind w:left="0" w:firstLine="0"/>
        <w:jc w:val="both"/>
        <w:rPr>
          <w:rFonts w:asciiTheme="majorHAnsi" w:hAnsiTheme="majorHAnsi"/>
          <w:lang w:val="bg-BG"/>
        </w:rPr>
      </w:pPr>
      <w:r w:rsidRPr="008C0113">
        <w:rPr>
          <w:rFonts w:asciiTheme="majorHAnsi" w:hAnsiTheme="majorHAnsi"/>
          <w:lang w:val="bg-BG"/>
        </w:rPr>
        <w:t>При изследване на хипотезата се потвърди, че детето е жертва на насилие от страна на майката. Установи се и механизмът на насилието, детето се опитва да привлече вниманието на майката, майката не отговаря на неговите думи, прави си други неща, тогава детето преминава към действие: хвърля, чупи предмети; а майката, за да го спре, започва да му удря шамари и да го наказва.</w:t>
      </w:r>
    </w:p>
    <w:p w:rsidR="00BC5F80" w:rsidRPr="008C0113" w:rsidRDefault="00BC5F80" w:rsidP="00C47D54">
      <w:pPr>
        <w:pStyle w:val="ListParagraph"/>
        <w:spacing w:after="200" w:line="360" w:lineRule="auto"/>
        <w:ind w:left="0" w:firstLine="0"/>
        <w:jc w:val="both"/>
        <w:rPr>
          <w:rFonts w:asciiTheme="majorHAnsi" w:hAnsiTheme="majorHAnsi"/>
          <w:lang w:val="bg-BG"/>
        </w:rPr>
      </w:pPr>
      <w:r w:rsidRPr="008C0113">
        <w:rPr>
          <w:rFonts w:asciiTheme="majorHAnsi" w:hAnsiTheme="majorHAnsi"/>
          <w:b/>
          <w:lang w:val="bg-BG"/>
        </w:rPr>
        <w:t>Изведени са рисковете</w:t>
      </w:r>
      <w:r w:rsidRPr="008C0113">
        <w:rPr>
          <w:rFonts w:asciiTheme="majorHAnsi" w:hAnsiTheme="majorHAnsi"/>
          <w:lang w:val="bg-BG"/>
        </w:rPr>
        <w:t xml:space="preserve"> от  продължаващо насилие. Майката  е депресивна, уморена от тежката работа, която практикува, трудно отделя време за момчето и с трудност регулира емоциите си.</w:t>
      </w:r>
    </w:p>
    <w:p w:rsidR="00BC5F80" w:rsidRPr="008C0113" w:rsidRDefault="00BC5F80" w:rsidP="00C47D54">
      <w:pPr>
        <w:pStyle w:val="ListParagraph"/>
        <w:spacing w:after="200" w:line="360" w:lineRule="auto"/>
        <w:ind w:left="0" w:firstLine="0"/>
        <w:jc w:val="both"/>
        <w:rPr>
          <w:rFonts w:asciiTheme="majorHAnsi" w:hAnsiTheme="majorHAnsi"/>
          <w:b/>
          <w:lang w:val="bg-BG"/>
        </w:rPr>
      </w:pPr>
      <w:r w:rsidRPr="008C0113">
        <w:rPr>
          <w:rFonts w:asciiTheme="majorHAnsi" w:hAnsiTheme="majorHAnsi"/>
          <w:b/>
          <w:lang w:val="bg-BG"/>
        </w:rPr>
        <w:lastRenderedPageBreak/>
        <w:t>Изведени са ресурсите:</w:t>
      </w:r>
    </w:p>
    <w:p w:rsidR="00BC5F80" w:rsidRPr="008C0113" w:rsidRDefault="00BC5F80" w:rsidP="00C47D54">
      <w:pPr>
        <w:numPr>
          <w:ilvl w:val="0"/>
          <w:numId w:val="40"/>
        </w:numPr>
        <w:spacing w:line="360" w:lineRule="auto"/>
        <w:ind w:left="0" w:firstLine="0"/>
        <w:jc w:val="both"/>
        <w:rPr>
          <w:rFonts w:asciiTheme="majorHAnsi" w:hAnsiTheme="majorHAnsi"/>
        </w:rPr>
      </w:pPr>
      <w:r w:rsidRPr="008C0113">
        <w:rPr>
          <w:rFonts w:asciiTheme="majorHAnsi" w:hAnsiTheme="majorHAnsi"/>
        </w:rPr>
        <w:t xml:space="preserve">Момчето посещава народни танци и ръководителят на групата го смята за талантлив. </w:t>
      </w:r>
    </w:p>
    <w:p w:rsidR="00BC5F80" w:rsidRPr="008C0113" w:rsidRDefault="00BC5F80" w:rsidP="00C47D54">
      <w:pPr>
        <w:numPr>
          <w:ilvl w:val="0"/>
          <w:numId w:val="40"/>
        </w:numPr>
        <w:spacing w:line="360" w:lineRule="auto"/>
        <w:ind w:left="0" w:firstLine="0"/>
        <w:jc w:val="both"/>
        <w:rPr>
          <w:rFonts w:asciiTheme="majorHAnsi" w:hAnsiTheme="majorHAnsi"/>
        </w:rPr>
      </w:pPr>
      <w:r w:rsidRPr="008C0113">
        <w:rPr>
          <w:rFonts w:asciiTheme="majorHAnsi" w:hAnsiTheme="majorHAnsi"/>
        </w:rPr>
        <w:t>Майката не желае детето да бъде изведено от семейна среда и полага усилия  за промяна в семейната ситуация.</w:t>
      </w:r>
    </w:p>
    <w:p w:rsidR="00BC5F80" w:rsidRPr="008C0113" w:rsidRDefault="00BC5F80" w:rsidP="00C47D54">
      <w:pPr>
        <w:numPr>
          <w:ilvl w:val="0"/>
          <w:numId w:val="40"/>
        </w:numPr>
        <w:spacing w:line="360" w:lineRule="auto"/>
        <w:ind w:left="0" w:firstLine="0"/>
        <w:jc w:val="both"/>
        <w:rPr>
          <w:rFonts w:asciiTheme="majorHAnsi" w:hAnsiTheme="majorHAnsi"/>
          <w:b/>
        </w:rPr>
      </w:pPr>
      <w:r w:rsidRPr="008C0113">
        <w:rPr>
          <w:rFonts w:asciiTheme="majorHAnsi" w:hAnsiTheme="majorHAnsi"/>
        </w:rPr>
        <w:t xml:space="preserve"> Момчето спазва правилата в училище, има изградени приятелски отношения със своите съученици. </w:t>
      </w:r>
    </w:p>
    <w:p w:rsidR="00BC5F80" w:rsidRPr="008C0113" w:rsidRDefault="00BC5F80" w:rsidP="00C47D54">
      <w:pPr>
        <w:spacing w:line="360" w:lineRule="auto"/>
        <w:jc w:val="both"/>
        <w:rPr>
          <w:rFonts w:asciiTheme="majorHAnsi" w:hAnsiTheme="majorHAnsi"/>
          <w:b/>
        </w:rPr>
      </w:pPr>
      <w:r w:rsidRPr="008C0113">
        <w:rPr>
          <w:rFonts w:asciiTheme="majorHAnsi" w:hAnsiTheme="majorHAnsi"/>
          <w:b/>
        </w:rPr>
        <w:t xml:space="preserve">Работата с момчето е насочена към: </w:t>
      </w:r>
    </w:p>
    <w:p w:rsidR="00BC5F80" w:rsidRPr="008C0113" w:rsidRDefault="00BC5F80" w:rsidP="00C47D54">
      <w:pPr>
        <w:pStyle w:val="ListParagraph"/>
        <w:widowControl/>
        <w:numPr>
          <w:ilvl w:val="0"/>
          <w:numId w:val="40"/>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Ин</w:t>
      </w:r>
      <w:r>
        <w:rPr>
          <w:rFonts w:asciiTheme="majorHAnsi" w:hAnsiTheme="majorHAnsi"/>
          <w:lang w:val="bg-BG"/>
        </w:rPr>
        <w:t>тегриране на травматичния опит (</w:t>
      </w:r>
      <w:r w:rsidRPr="008C0113">
        <w:rPr>
          <w:rFonts w:asciiTheme="majorHAnsi" w:hAnsiTheme="majorHAnsi"/>
          <w:lang w:val="bg-BG"/>
        </w:rPr>
        <w:t>подпомагане на детето да разбере случилото се, да го преодолее и да се отмести от</w:t>
      </w:r>
      <w:r>
        <w:rPr>
          <w:rFonts w:asciiTheme="majorHAnsi" w:hAnsiTheme="majorHAnsi"/>
          <w:lang w:val="bg-BG"/>
        </w:rPr>
        <w:t xml:space="preserve"> повторяеми модели на поведение)</w:t>
      </w:r>
      <w:r w:rsidRPr="008C0113">
        <w:rPr>
          <w:rFonts w:asciiTheme="majorHAnsi" w:hAnsiTheme="majorHAnsi"/>
          <w:lang w:val="bg-BG"/>
        </w:rPr>
        <w:t>;</w:t>
      </w:r>
    </w:p>
    <w:p w:rsidR="00BC5F80" w:rsidRPr="008C0113" w:rsidRDefault="00BC5F80" w:rsidP="00C47D54">
      <w:pPr>
        <w:pStyle w:val="ListParagraph"/>
        <w:widowControl/>
        <w:numPr>
          <w:ilvl w:val="0"/>
          <w:numId w:val="40"/>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Придобиване и развитие на умения и навици, занемарени поради неглижирането;</w:t>
      </w:r>
    </w:p>
    <w:p w:rsidR="00BC5F80" w:rsidRPr="008C0113" w:rsidRDefault="00BC5F80" w:rsidP="00C47D54">
      <w:pPr>
        <w:pStyle w:val="ListParagraph"/>
        <w:widowControl/>
        <w:numPr>
          <w:ilvl w:val="0"/>
          <w:numId w:val="40"/>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Осигуряване на  сигурна среда, тъй като това е ключово условие за терапевтична работа;</w:t>
      </w:r>
    </w:p>
    <w:p w:rsidR="00BC5F80" w:rsidRPr="008C0113" w:rsidRDefault="00BC5F80" w:rsidP="00C47D54">
      <w:pPr>
        <w:pStyle w:val="ListParagraph"/>
        <w:widowControl/>
        <w:numPr>
          <w:ilvl w:val="0"/>
          <w:numId w:val="40"/>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Осмисляне на отношението с майката и промяна на начина, по който Б. търси нейното внимание;</w:t>
      </w:r>
    </w:p>
    <w:p w:rsidR="00BC5F80" w:rsidRPr="008C0113" w:rsidRDefault="00BC5F80" w:rsidP="00C47D54">
      <w:pPr>
        <w:pStyle w:val="ListParagraph"/>
        <w:widowControl/>
        <w:numPr>
          <w:ilvl w:val="0"/>
          <w:numId w:val="40"/>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Работа в насока за представата на детето за себе си, чрез търсене и развитие на неговите вътрешни ресурси;</w:t>
      </w:r>
    </w:p>
    <w:p w:rsidR="00BC5F80" w:rsidRPr="008C0113" w:rsidRDefault="00BC5F80" w:rsidP="00C47D54">
      <w:pPr>
        <w:pStyle w:val="ListParagraph"/>
        <w:widowControl/>
        <w:numPr>
          <w:ilvl w:val="0"/>
          <w:numId w:val="40"/>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Осмисляне на Б. относно неговото място в семейството, в групата, в училище, връзки с другите и социални роли;</w:t>
      </w:r>
    </w:p>
    <w:p w:rsidR="00BC5F80" w:rsidRPr="008C0113" w:rsidRDefault="00BC5F80" w:rsidP="00C47D54">
      <w:pPr>
        <w:pStyle w:val="ListParagraph"/>
        <w:widowControl/>
        <w:numPr>
          <w:ilvl w:val="0"/>
          <w:numId w:val="40"/>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Работа с Б. относно ценности, представи за добро, поради  модела на възпитание от страна на майката.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Като ефект от работата на специалистите в процеса на възстановяване на нормалното функциониране на детето се констатира признаване и говорене за насилието,  назоваване на слабия родителски контрол отстрана на майката. Физическото насилие е сведено до минимум. Детето започва да изгражда образ на мъжката фигура, кое е редно и кое не, да бъде критичен към липсата на бащински авторитет в семейството- нещо, което майката също назова. Б. в края на работата не изпитва страх от изоставяне.</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lastRenderedPageBreak/>
        <w:t>Работата с детето бе преустановена в три последователни заключителни сесии, в които бяха изговорени всички постигнати промени от и за самото дете.</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Въпреки постигнатото, прогресът в бъдеще е под въпрос. Моделът на семейство с един родител, който търси да се коалира с някое от децата си, карайки ги да се съревновават за вакантното родителско място, продължава да съществува. Липсата на бащина фигура в пубертета за момчето ще е осезаема. Майката има нужда от регулярна подкрепа в родителстването, за което все още не е готова.</w:t>
      </w:r>
    </w:p>
    <w:p w:rsidR="00BC5F80" w:rsidRPr="008C0113" w:rsidRDefault="00BC5F80" w:rsidP="00C47D54">
      <w:pPr>
        <w:pStyle w:val="Heading2"/>
        <w:rPr>
          <w:sz w:val="22"/>
          <w:szCs w:val="22"/>
          <w:lang w:val="bg-BG"/>
        </w:rPr>
      </w:pPr>
      <w:bookmarkStart w:id="4" w:name="_Toc36573541"/>
      <w:r w:rsidRPr="008C0113">
        <w:rPr>
          <w:sz w:val="22"/>
          <w:szCs w:val="22"/>
          <w:lang w:val="bg-BG"/>
        </w:rPr>
        <w:t>Пример от ДЦЗП „Зона ЗаКрила” – Шумен</w:t>
      </w:r>
      <w:bookmarkEnd w:id="4"/>
    </w:p>
    <w:p w:rsidR="00BC5F80" w:rsidRPr="008C0113" w:rsidRDefault="00BC5F80" w:rsidP="00C47D54">
      <w:pPr>
        <w:spacing w:line="360" w:lineRule="auto"/>
        <w:jc w:val="both"/>
        <w:rPr>
          <w:rFonts w:asciiTheme="majorHAnsi" w:hAnsiTheme="majorHAnsi"/>
          <w:b/>
          <w:color w:val="000000" w:themeColor="text1"/>
        </w:rPr>
      </w:pPr>
    </w:p>
    <w:p w:rsidR="00BC5F80" w:rsidRPr="008C0113" w:rsidRDefault="00BC5F80" w:rsidP="00C47D54">
      <w:pPr>
        <w:spacing w:line="360" w:lineRule="auto"/>
        <w:jc w:val="both"/>
        <w:rPr>
          <w:rFonts w:asciiTheme="majorHAnsi" w:hAnsiTheme="majorHAnsi"/>
        </w:rPr>
      </w:pPr>
      <w:r w:rsidRPr="008C0113">
        <w:rPr>
          <w:rFonts w:asciiTheme="majorHAnsi" w:hAnsiTheme="majorHAnsi"/>
          <w:color w:val="000000" w:themeColor="text1"/>
        </w:rPr>
        <w:t>Касае се за</w:t>
      </w:r>
      <w:r w:rsidRPr="008C0113">
        <w:rPr>
          <w:rFonts w:asciiTheme="majorHAnsi" w:hAnsiTheme="majorHAnsi"/>
        </w:rPr>
        <w:t>момиче на 12 г. което е отглеждано от двамата си родители в семейна среда, но след семеен скандал родителите се разделят физически. В семейството има  други деца, които живеят при баба и дядо в друго населено място, без това да е регламентирано по закон.</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Случаят постъпва в Детски център за застъпничество и подкрепа „Зона заКрила” след като майката е насочена от РС за подкрепа от специалистите на Центъра във връзка с оказано домашно насилие от страна на съжителя й и баща на децата.  По първоначална информация детето е било свидетел на системното домашно насилие над нея. След получения сигнал веднага е информиран ОЗД и е проведена среща на мултидисциплинарния екип по прилагане на Координационния механизъм за взаимодействие при работа по случаи на деца, жертви на насилие или в риск от насилие. На срещата е взето решение ОЗД да издаде направления към „Зона заКрила” за ползване на социални услуги от момичето и неговата майка. От страна на специалистите от „Зона заКрила” е осигурено застъпничество и придружаване на майката до Спешно отделение към МБАЛ, Съдебна медицина и РУ във връзка с оказаното насилие. Самата жена е придружена и на съдебните заседания по образуваното гражданско дело по ЗЗДН, като във връзка с това е изготвен и социален доклад по искане на съдебния състав. Вследствие на координацията между ДЦЗП „Зона заКрила” и ОЗД</w:t>
      </w:r>
      <w:r>
        <w:rPr>
          <w:rFonts w:asciiTheme="majorHAnsi" w:hAnsiTheme="majorHAnsi"/>
        </w:rPr>
        <w:t xml:space="preserve"> </w:t>
      </w:r>
      <w:r w:rsidRPr="008C0113">
        <w:rPr>
          <w:rFonts w:asciiTheme="majorHAnsi" w:hAnsiTheme="majorHAnsi"/>
        </w:rPr>
        <w:t xml:space="preserve">е привлечен за подкрепа в услугата и родителят, извършил насилие над майката. Така работата с детето е възложена на социален работник, който изготвя индивидуална оценка на момичето. На родителите </w:t>
      </w:r>
      <w:r w:rsidRPr="008C0113">
        <w:rPr>
          <w:rFonts w:asciiTheme="majorHAnsi" w:hAnsiTheme="majorHAnsi"/>
        </w:rPr>
        <w:lastRenderedPageBreak/>
        <w:t>също са определени специалисти, които изготвят индивидуални оценки. Информиран е и ОЗД от другата община с оглед преценка на ситуацията на място и гарантиране интереса и сигурността на децата, живеещи на тяхна територия. Осъществен е контакт и работна среща след като са издадени направления и ЦОП стартира работа с двете деца. Обменя се информация и се договарят действия със семейството. Обхваната е цялата семейна система. В работата с детето е привлечено и учебното заведение, като периодично се провеждат работни срещи с педагогическия съветник и класен ръководител с оглед координация на действията и обмен на информация по случая. Поради изведени проблеми във взаимоотношенията между майката и децата, които не живеят при нея, е договорена и осъществена медиирана среща с всички тях на територията на „Зона ЗаКрила”. Страните са подкрепени да изкажат чувства и преживявания около променената семейна ситуация и да изяснят очаквания един от друг, както и въпроси, които ги вълнуват, но не са коментирани до момента. Срещата оказва положително въздействие</w:t>
      </w:r>
      <w:r>
        <w:rPr>
          <w:rFonts w:asciiTheme="majorHAnsi" w:hAnsiTheme="majorHAnsi"/>
        </w:rPr>
        <w:t xml:space="preserve"> </w:t>
      </w:r>
      <w:r w:rsidRPr="008C0113">
        <w:rPr>
          <w:rFonts w:asciiTheme="majorHAnsi" w:hAnsiTheme="majorHAnsi"/>
        </w:rPr>
        <w:t>– подобряване на комуникацията, по-чести срещи между майката и децата, пълноценно прекарано време заедно и снижаване на напрежението у всеки един от тях.</w:t>
      </w:r>
    </w:p>
    <w:p w:rsidR="00BC5F80" w:rsidRPr="008C0113" w:rsidRDefault="00BC5F80" w:rsidP="00C47D54">
      <w:pPr>
        <w:spacing w:line="360" w:lineRule="auto"/>
        <w:jc w:val="both"/>
        <w:rPr>
          <w:rFonts w:asciiTheme="majorHAnsi" w:hAnsiTheme="majorHAnsi"/>
          <w:color w:val="FF0000"/>
        </w:rPr>
      </w:pPr>
      <w:r w:rsidRPr="008C0113">
        <w:rPr>
          <w:rFonts w:asciiTheme="majorHAnsi" w:hAnsiTheme="majorHAnsi"/>
        </w:rPr>
        <w:t>След деветмесечна подкрепа случаят е затворен с отчетени положителни резултати и изпълнение на целите, заложени в плана за предоставяне на социалната услуга. До момента не е постъпвала информация в Центъра или ОЗД за възникване на последващи проблеми със семейството.</w:t>
      </w:r>
    </w:p>
    <w:p w:rsidR="00BC5F80" w:rsidRPr="008C0113" w:rsidRDefault="00BC5F80" w:rsidP="00C47D54">
      <w:pPr>
        <w:pStyle w:val="Heading2"/>
        <w:rPr>
          <w:sz w:val="22"/>
          <w:szCs w:val="22"/>
          <w:lang w:val="bg-BG"/>
        </w:rPr>
      </w:pPr>
      <w:bookmarkStart w:id="5" w:name="_Toc36573542"/>
      <w:r w:rsidRPr="008C0113">
        <w:rPr>
          <w:sz w:val="22"/>
          <w:szCs w:val="22"/>
          <w:lang w:val="bg-BG"/>
        </w:rPr>
        <w:t>Случай от  ДЦЗП „Зона ЗаКрила”, гр. София</w:t>
      </w:r>
      <w:bookmarkEnd w:id="5"/>
    </w:p>
    <w:p w:rsidR="00BC5F80" w:rsidRPr="008C0113" w:rsidRDefault="00BC5F80" w:rsidP="00C47D54">
      <w:pPr>
        <w:spacing w:line="360" w:lineRule="auto"/>
        <w:jc w:val="both"/>
        <w:rPr>
          <w:rFonts w:asciiTheme="majorHAnsi" w:hAnsiTheme="majorHAnsi"/>
        </w:rPr>
      </w:pPr>
    </w:p>
    <w:p w:rsidR="00BC5F80" w:rsidRPr="008C0113" w:rsidRDefault="00BC5F80" w:rsidP="00C47D54">
      <w:pPr>
        <w:spacing w:line="360" w:lineRule="auto"/>
        <w:jc w:val="both"/>
        <w:rPr>
          <w:rFonts w:asciiTheme="majorHAnsi" w:hAnsiTheme="majorHAnsi"/>
        </w:rPr>
      </w:pPr>
      <w:r w:rsidRPr="008C0113">
        <w:rPr>
          <w:rFonts w:asciiTheme="majorHAnsi" w:hAnsiTheme="majorHAnsi"/>
        </w:rPr>
        <w:t>С. е насочена към Детски център за застъпничество и подкрепа „Зона заКрила“ към Фондация „Асоциация Аним</w:t>
      </w:r>
      <w:r>
        <w:rPr>
          <w:rFonts w:asciiTheme="majorHAnsi" w:hAnsiTheme="majorHAnsi"/>
        </w:rPr>
        <w:t>ус“ от о</w:t>
      </w:r>
      <w:r w:rsidRPr="008C0113">
        <w:rPr>
          <w:rFonts w:asciiTheme="majorHAnsi" w:hAnsiTheme="majorHAnsi"/>
        </w:rPr>
        <w:t xml:space="preserve">тдел </w:t>
      </w:r>
      <w:r>
        <w:rPr>
          <w:rFonts w:asciiTheme="majorHAnsi" w:hAnsiTheme="majorHAnsi"/>
        </w:rPr>
        <w:t>„З</w:t>
      </w:r>
      <w:r w:rsidRPr="008C0113">
        <w:rPr>
          <w:rFonts w:asciiTheme="majorHAnsi" w:hAnsiTheme="majorHAnsi"/>
        </w:rPr>
        <w:t>акрила на детето</w:t>
      </w:r>
      <w:r>
        <w:rPr>
          <w:rFonts w:asciiTheme="majorHAnsi" w:hAnsiTheme="majorHAnsi"/>
        </w:rPr>
        <w:t>”</w:t>
      </w:r>
      <w:r w:rsidRPr="008C0113">
        <w:rPr>
          <w:rFonts w:asciiTheme="majorHAnsi" w:hAnsiTheme="majorHAnsi"/>
        </w:rPr>
        <w:t xml:space="preserve">, във връзка с извършени блудствени действия от страна на биологичния баща на С. спрямо нея. Брат ѝ Н., на 11 г. е бил свидетел на сексуалното насилие.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При направената оценка на случая става ясно, че блудствените действия са се случили вечерта през </w:t>
      </w:r>
      <w:r>
        <w:rPr>
          <w:rFonts w:asciiTheme="majorHAnsi" w:hAnsiTheme="majorHAnsi"/>
        </w:rPr>
        <w:t>а</w:t>
      </w:r>
      <w:r w:rsidRPr="008C0113">
        <w:rPr>
          <w:rFonts w:asciiTheme="majorHAnsi" w:hAnsiTheme="majorHAnsi"/>
        </w:rPr>
        <w:t>прил 2017 г., след употребено физическо насилие от страна на бащата спрямо майката.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lastRenderedPageBreak/>
        <w:t xml:space="preserve"> Веднага след инцидента, С. сама е потърсила помощ в полицията още същата вечер във връзка с блудствени действия от страна на баща ѝ. След споделеното от С. е подаден сигнал за дете в риск както от полицията, така и от съда към ОЗД. Непосредствено след това майката и двете деца са настанени със заповед от ОЗД в Кризисен център за деца и жени пострадали от домашно насилие.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Момичето е включено в програма за психологическо консултиране към Детски център за застъпничество и подкрепа „Зона заКрила“, което продължава три месеца и към юридическата програма до приключване на случая.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От срещите с психолога става ясно, че С. е жертва на тежко, дългогодишно емоционално и физическо насилие спрямо нея от страна на нейния баща. С. често е защитавала и майка си при инциденти на физическо насилие спрямо нея. Според думи на С., брат ѝ не е бил жертва на физическо насилие от страна на баща си, т.к. е фаворитизиран от него. Това поражда голямо напрежение между двете деца и води до конфликти между двамата. От събраната информация по време на работата с майката и децата става ясно още, че бащата е притежавал оръжие в миналото, трайно безработен е и системно злоупотребява с алкохол.</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Направената психологическа оценка показва, че С. е израснала в среда на домашно насилие. Преживяното сексуално насилие от страна на бащата не е бил еднократен акт. Това тежко е травмирало момичето и като резултат от това С. проявява провокативно и сексуализирано поведение. Склонна е да се свързва с маргинализирани групи и да изгражда приятелства с момчета и момичета с противообществени прояви. Рискът е свързан с това тя да бъде въвлечена в трафик с цел сексуална експлоатация. Като последица от претърпяно насилие в семейството С. е емоционално нестабилна, често се поставя в ситуации на риск, без да отчита последствията от действията си.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Детски център за застъпничество и подкрепа „Зона заКрила“ оказва допълнителна подкрепа на семейството посредством юридическа подкрепа, подготовка и придружаване за разпит в щадящото помещение в „синя стая“, връзка с учебното заведение за оценка на ресурсите на училищната среда за подкрепа и работа по отношение на риска от отпадане </w:t>
      </w:r>
      <w:r w:rsidRPr="008C0113">
        <w:rPr>
          <w:rFonts w:asciiTheme="majorHAnsi" w:hAnsiTheme="majorHAnsi"/>
        </w:rPr>
        <w:lastRenderedPageBreak/>
        <w:t xml:space="preserve">от училище на девойката, придружаване и транспортиране до съответните институции за извършване на комплексна съдебно-психиатрична и психологична експертиза.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Постигнати резултати:</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Психологическата работа с момичето е в посока възстановяване от травмата от преживяното насилие. С. е подпомогната  да разпознава рисковете по отношение на сексуална експлоатация и трафик и рисковете от употреба на наркотични вещества.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По отношение на майката, акцентът на работата е в посока справяне с последиците от преживяно насилие и подкрепа и развитие на родителския ѝ капацитет.</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Майката е информирана за стъпките, които би могла да предприеме и е мотивирана да подаде молба към съда за издаване на заповед за незабавна защита за нея и децата. Софийски градски съд издава заповед за незабавна защита на майката, включваща и двете ѝ деца.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В хода на процеса пред първа съдебна инстанция непълнолетната С. е разпитана в „синя стая“ на СДВР-гр. София, придружена и със съдействието на психолог от  Детски център за застъпничество и подкрепа „Зона заКрила“.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Наказателното производство по делото на девойката протича на две съдебни инстанции – първа – Софийски районен съд и въззивна – Софийски градски съд.</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Случаят приключи с ефективна осъдителна присъда на бащата.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През време на целия процес бащата на С. е с мярка за неотклонение „задържане под стража“, която не е променена в по-лека, въпреки многократните искания в тази насока от неговата защита.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Процесът приключва в разумни срокове.</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Казусът може да се счита за добра практика при своевременно потърсена защита от заинтересованите лица,  адекватни правни действия от ангажираните адвокати и активна психосоциална работа от страна на Кризисния център, Детския център за застъпничество и подкрепа „Зона ЗаКрила“, училище и медицински служби.</w:t>
      </w:r>
    </w:p>
    <w:p w:rsidR="00BC5F80" w:rsidRPr="008C0113" w:rsidRDefault="00BC5F80" w:rsidP="00C47D54">
      <w:pPr>
        <w:tabs>
          <w:tab w:val="left" w:pos="142"/>
        </w:tabs>
        <w:autoSpaceDE w:val="0"/>
        <w:autoSpaceDN w:val="0"/>
        <w:adjustRightInd w:val="0"/>
        <w:spacing w:line="360" w:lineRule="auto"/>
        <w:rPr>
          <w:rFonts w:asciiTheme="majorHAnsi" w:hAnsiTheme="majorHAnsi"/>
          <w:i/>
        </w:rPr>
      </w:pPr>
    </w:p>
    <w:p w:rsidR="00BC5F80" w:rsidRPr="00C47D54" w:rsidRDefault="00BC5F80" w:rsidP="00C47D54">
      <w:pPr>
        <w:pStyle w:val="Heading1"/>
        <w:ind w:left="0"/>
        <w:rPr>
          <w:rFonts w:asciiTheme="majorHAnsi" w:hAnsiTheme="majorHAnsi"/>
          <w:b w:val="0"/>
          <w:sz w:val="24"/>
          <w:szCs w:val="24"/>
          <w:lang w:val="bg-BG"/>
        </w:rPr>
      </w:pPr>
      <w:bookmarkStart w:id="6" w:name="_Toc36573543"/>
      <w:r w:rsidRPr="00C47D54">
        <w:rPr>
          <w:rStyle w:val="IntenseEmphasis"/>
          <w:rFonts w:asciiTheme="majorHAnsi" w:hAnsiTheme="majorHAnsi"/>
          <w:b/>
          <w:sz w:val="24"/>
          <w:szCs w:val="24"/>
          <w:lang w:val="bg-BG"/>
        </w:rPr>
        <w:t>„Център за обществена подкрепа” при Център „Мария”</w:t>
      </w:r>
      <w:bookmarkEnd w:id="6"/>
    </w:p>
    <w:p w:rsidR="00BC5F80" w:rsidRPr="008C0113" w:rsidRDefault="00BC5F80" w:rsidP="00C47D54">
      <w:pPr>
        <w:pStyle w:val="Heading1"/>
        <w:ind w:left="0"/>
        <w:rPr>
          <w:rStyle w:val="IntenseEmphasis"/>
          <w:sz w:val="22"/>
          <w:szCs w:val="22"/>
          <w:lang w:val="bg-BG"/>
        </w:rPr>
      </w:pPr>
      <w:r w:rsidRPr="008C0113">
        <w:rPr>
          <w:sz w:val="22"/>
          <w:szCs w:val="22"/>
          <w:lang w:val="bg-BG"/>
        </w:rPr>
        <w:drawing>
          <wp:inline distT="0" distB="0" distL="0" distR="0">
            <wp:extent cx="2506980" cy="952500"/>
            <wp:effectExtent l="19050" t="0" r="0" b="0"/>
            <wp:docPr id="16" name="Picture 3" descr="http://www.centermaria.org/images/logocma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entermaria.org/images/logocmaria.png"/>
                    <pic:cNvPicPr>
                      <a:picLocks noChangeAspect="1" noChangeArrowheads="1"/>
                    </pic:cNvPicPr>
                  </pic:nvPicPr>
                  <pic:blipFill>
                    <a:blip r:embed="rId11" cstate="print"/>
                    <a:srcRect/>
                    <a:stretch>
                      <a:fillRect/>
                    </a:stretch>
                  </pic:blipFill>
                  <pic:spPr bwMode="auto">
                    <a:xfrm>
                      <a:off x="0" y="0"/>
                      <a:ext cx="2506980" cy="952500"/>
                    </a:xfrm>
                    <a:prstGeom prst="rect">
                      <a:avLst/>
                    </a:prstGeom>
                    <a:noFill/>
                    <a:ln w="9525">
                      <a:noFill/>
                      <a:miter lim="800000"/>
                      <a:headEnd/>
                      <a:tailEnd/>
                    </a:ln>
                  </pic:spPr>
                </pic:pic>
              </a:graphicData>
            </a:graphic>
          </wp:inline>
        </w:drawing>
      </w:r>
    </w:p>
    <w:p w:rsidR="00BC5F80" w:rsidRPr="008C0113" w:rsidRDefault="00BC5F80" w:rsidP="00C47D54">
      <w:pPr>
        <w:spacing w:line="360" w:lineRule="auto"/>
        <w:jc w:val="both"/>
        <w:rPr>
          <w:rFonts w:asciiTheme="majorHAnsi" w:hAnsiTheme="majorHAnsi"/>
        </w:rPr>
      </w:pPr>
      <w:r w:rsidRPr="008C0113">
        <w:rPr>
          <w:rFonts w:asciiTheme="majorHAnsi" w:hAnsiTheme="majorHAnsi"/>
          <w:b/>
        </w:rPr>
        <w:t>Сдружение „Център Мария”</w:t>
      </w:r>
      <w:r w:rsidRPr="008C0113">
        <w:rPr>
          <w:rStyle w:val="FootnoteReference"/>
          <w:rFonts w:asciiTheme="majorHAnsi" w:hAnsiTheme="majorHAnsi"/>
          <w:b/>
        </w:rPr>
        <w:footnoteReference w:id="10"/>
      </w:r>
      <w:r w:rsidRPr="008C0113">
        <w:rPr>
          <w:rFonts w:asciiTheme="majorHAnsi" w:hAnsiTheme="majorHAnsi"/>
        </w:rPr>
        <w:t xml:space="preserve"> – гр. Горна Оряховица, от създаването си през 1999 г. до днес,</w:t>
      </w:r>
      <w:r w:rsidRPr="008C0113">
        <w:rPr>
          <w:rFonts w:asciiTheme="majorHAnsi" w:hAnsiTheme="majorHAnsi"/>
          <w:bCs/>
        </w:rPr>
        <w:t xml:space="preserve"> е единствената неправителствена организация на територията на област Велико Търново, предоставяща услуги на пострадали от домашно насилие.</w:t>
      </w:r>
      <w:r w:rsidRPr="008C0113">
        <w:rPr>
          <w:rFonts w:asciiTheme="majorHAnsi" w:hAnsiTheme="majorHAnsi"/>
        </w:rPr>
        <w:t xml:space="preserve"> Екипът от психолози, социални работници, социален педагог и юрист оказва професионална помощ за овластяване на жертвите - деца и жени, както и на уязвимитегрупи- деца и семейства в риск от бедност, социална изолация и институционализация, хора с умствени увреждания. </w:t>
      </w:r>
    </w:p>
    <w:p w:rsidR="00BC5F80" w:rsidRPr="008C0113" w:rsidRDefault="00BC5F80" w:rsidP="00C47D54">
      <w:pPr>
        <w:spacing w:line="360" w:lineRule="auto"/>
        <w:jc w:val="both"/>
        <w:rPr>
          <w:rFonts w:asciiTheme="majorHAnsi" w:hAnsiTheme="majorHAnsi"/>
        </w:rPr>
      </w:pPr>
      <w:r w:rsidRPr="008C0113">
        <w:rPr>
          <w:rFonts w:asciiTheme="majorHAnsi" w:hAnsiTheme="majorHAnsi"/>
          <w:bCs/>
        </w:rPr>
        <w:t xml:space="preserve">Организацията е доставчик на социални услуги и управлява: </w:t>
      </w:r>
      <w:r w:rsidRPr="008C0113">
        <w:rPr>
          <w:rFonts w:asciiTheme="majorHAnsi" w:hAnsiTheme="majorHAnsi"/>
        </w:rPr>
        <w:t>Център за социална рехабилитация и интеграция за жертви на домашно насилие над 18г.; Център за обществена подкрепа; Защитено жилище за хора с умствена изостаналост.</w:t>
      </w:r>
    </w:p>
    <w:p w:rsidR="00BC5F80" w:rsidRPr="008C0113" w:rsidRDefault="00BC5F80" w:rsidP="00C47D54">
      <w:pPr>
        <w:spacing w:line="360" w:lineRule="auto"/>
        <w:jc w:val="both"/>
        <w:rPr>
          <w:rFonts w:asciiTheme="majorHAnsi" w:hAnsiTheme="majorHAnsi"/>
          <w:b/>
        </w:rPr>
      </w:pPr>
      <w:r w:rsidRPr="008C0113">
        <w:rPr>
          <w:rFonts w:asciiTheme="majorHAnsi" w:hAnsiTheme="majorHAnsi"/>
          <w:b/>
        </w:rPr>
        <w:t>Подкрепа и защита на  деца, свидетели или жертви на домашно насилие в рамките на социалната услуга „Център за обществена подкрепа”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Целинапрактиката: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 1. Превенция: мобилизиране ресурсите на общността за предпазване на децата  и жените от домашно насилие, злоупотреби и лишаване от семейна среда;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2. Интервенция: прекратяване на домашното насилие съгласно възможностите за защита по ЗЗДН и ЗЗД, правна помощ, емоционално стабилизиране и преодоляване на травмата от преживяното насилие, социална рехабилитация и интеграция на жертвите – деца и жени.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Екипът на Център „Мария“ работи с деца, преживели насилие във всяка от формите му: физическо, сексуално, психическо, в това число неглижиране поради бедност и социална изолация. Интервенцията е съобразена с възрастта на детето – работи се със семейства с </w:t>
      </w:r>
      <w:r w:rsidRPr="008C0113">
        <w:rPr>
          <w:rFonts w:asciiTheme="majorHAnsi" w:hAnsiTheme="majorHAnsi"/>
        </w:rPr>
        <w:lastRenderedPageBreak/>
        <w:t xml:space="preserve">новородени и деца до 3 годишна възраст, със семейства и деца в предучилищна и началноучилищна възраст, с тийнейджъри и юноши.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На територията на Центъра е обособен детски кабинет, даващ възможност децата да се чувстват удобно и в безопасност. Създадени са условия и е оборудван с необходимото, за да се прилага с тях разговорна и игрова терапия. Възрастните, които ги придружават, работят или изчакват в друго пространство - кабинет или коридор. Център „Мария“ се заключва и достъпът е контролиран. Извършителите на насилието не се допускат до детския кабинет.</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Стремежът на специалистите от Център „Мария“ в работата по случай на дете, жертва или свидетел на домашно насилие</w:t>
      </w:r>
      <w:r>
        <w:rPr>
          <w:rFonts w:asciiTheme="majorHAnsi" w:hAnsiTheme="majorHAnsi"/>
        </w:rPr>
        <w:t xml:space="preserve"> </w:t>
      </w:r>
      <w:r w:rsidRPr="008C0113">
        <w:rPr>
          <w:rFonts w:asciiTheme="majorHAnsi" w:hAnsiTheme="majorHAnsi"/>
        </w:rPr>
        <w:t>е:</w:t>
      </w:r>
      <w:r>
        <w:rPr>
          <w:rFonts w:asciiTheme="majorHAnsi" w:hAnsiTheme="majorHAnsi"/>
        </w:rPr>
        <w:t xml:space="preserve"> за </w:t>
      </w:r>
      <w:r w:rsidRPr="008C0113">
        <w:rPr>
          <w:rFonts w:asciiTheme="majorHAnsi" w:hAnsiTheme="majorHAnsi"/>
        </w:rPr>
        <w:t xml:space="preserve">задълбочен и комплексен подход към проблема; партньорство с клиента – дете, родители, семейство в риск;мобилизиране на всички ангажирани страни и институции.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E94245" w:rsidRDefault="00BC5F80" w:rsidP="00C47D54">
      <w:pPr>
        <w:pStyle w:val="CommentText"/>
        <w:spacing w:line="360" w:lineRule="auto"/>
        <w:jc w:val="both"/>
        <w:rPr>
          <w:rFonts w:asciiTheme="majorHAnsi" w:hAnsiTheme="majorHAnsi"/>
          <w:sz w:val="22"/>
          <w:szCs w:val="22"/>
          <w:lang w:val="bg-BG"/>
        </w:rPr>
      </w:pPr>
      <w:r w:rsidRPr="008C0113">
        <w:rPr>
          <w:rFonts w:asciiTheme="majorHAnsi" w:hAnsiTheme="majorHAnsi"/>
          <w:sz w:val="22"/>
          <w:szCs w:val="22"/>
          <w:lang w:val="bg-BG"/>
        </w:rPr>
        <w:t xml:space="preserve">Работата с детето е със знанието на родителя, като в по-голяма част от случаите заявката идва от майката. </w:t>
      </w:r>
      <w:r w:rsidRPr="00E94245">
        <w:rPr>
          <w:rFonts w:asciiTheme="majorHAnsi" w:hAnsiTheme="majorHAnsi"/>
          <w:sz w:val="22"/>
          <w:szCs w:val="22"/>
          <w:lang w:val="bg-BG"/>
        </w:rPr>
        <w:t>В работата по случай е необходима предварителна подготовка и мотивация за съвместна работа, която е съобразена с неговата възрст и психическо развитие.</w:t>
      </w:r>
    </w:p>
    <w:p w:rsidR="00BC5F80" w:rsidRPr="008C0113" w:rsidRDefault="00BC5F80" w:rsidP="00C47D54">
      <w:pPr>
        <w:pStyle w:val="CommentText"/>
        <w:rPr>
          <w:rFonts w:asciiTheme="majorHAnsi" w:hAnsiTheme="majorHAnsi"/>
          <w:sz w:val="22"/>
          <w:szCs w:val="22"/>
          <w:lang w:val="bg-BG"/>
        </w:rPr>
      </w:pPr>
    </w:p>
    <w:p w:rsidR="00BC5F80" w:rsidRPr="008C0113" w:rsidRDefault="00BC5F80" w:rsidP="00C47D54">
      <w:pPr>
        <w:spacing w:line="360" w:lineRule="auto"/>
        <w:jc w:val="both"/>
        <w:rPr>
          <w:rFonts w:asciiTheme="majorHAnsi" w:hAnsiTheme="majorHAnsi"/>
        </w:rPr>
      </w:pPr>
      <w:r w:rsidRPr="008C0113">
        <w:rPr>
          <w:rFonts w:asciiTheme="majorHAnsi" w:hAnsiTheme="majorHAnsi"/>
        </w:rPr>
        <w:t>Кризисната интервенция екакто „спешна“ помощ за емоциите на преживялото насилие дете, така и оценка на риска за задоволяване на основните му потребности – базови физиологични, от сигурност и безопасност. Първоначалната защита на детето – жертва или свидетел, е свързана с активност и безотказност в сигнализиране и мобилизиране на ресурса на социалната и семейна среда, на отговорните институции –</w:t>
      </w:r>
      <w:r>
        <w:rPr>
          <w:rFonts w:asciiTheme="majorHAnsi" w:hAnsiTheme="majorHAnsi"/>
        </w:rPr>
        <w:t xml:space="preserve"> </w:t>
      </w:r>
      <w:r w:rsidRPr="008C0113">
        <w:rPr>
          <w:rFonts w:asciiTheme="majorHAnsi" w:hAnsiTheme="majorHAnsi"/>
        </w:rPr>
        <w:t xml:space="preserve">ОЗД, полиция, съд, училища, община, както и на възможностите на партньори – неправителствени организации. Специалистите от Центъра са активни участници в Координационни механизми, поемат отговорности при вземане на решенията за неотложните и необходими действия за защита. Центърът влиза в този процес с целия си ресурс:оказване на емоционална и психологическа подкрепа; юридическо консултиране; изготвяне и подаване на документите в съда за дело по ЗЗДН; последващо процесуално представителство в съдебните заседания до влизане в сила на Заповед за защита по </w:t>
      </w:r>
      <w:r w:rsidRPr="008C0113">
        <w:rPr>
          <w:rFonts w:asciiTheme="majorHAnsi" w:hAnsiTheme="majorHAnsi"/>
        </w:rPr>
        <w:lastRenderedPageBreak/>
        <w:t>ЗЗДН; помощ при решаване на социални проблеми като жилище, подслон, работа, включително първоначално осигуряване на необходими финансови и материални средства; логистичнаподкрепа – за медицинска помощ, скриване или настаняване в социални услуги на пострадалите при по-нататъшен риск в семейната среда.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Спирането на домашното насилие е необходимото условие да продължи работата с детето по посока на преодоляване на травмата и на последиците за детската личност от насилието.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В психологическите консултации се цели постепенното връщане на детето в нормалната му детска роля и функциониране, със съответните за възрастта дейности, интереси, теми. На базата на търпението, безусловното приемане и емоционалнта подкрепа с детето се изгражда доверителна връзка, която дава възможност то да е сигурно, спонтанно, да е себе си, да разкрие емоциите си. Децата, жертва или свидетели на насилие, влизат в терапевтичния процес с преживявания на страх, срам, вина, безсилие, разочарование, развиват конфликт на лоялност, идентификация с насилника или жертвата, емоционално се отдръпват от родителя – насилник, подават се на отчуждаване от родителя - жертва на домашно насилие. Тези тежки преживявания, не по мярата на детската личност, предизвикват реакции в тялото, поведението, в общуването с възрастни и другите деца, пагубни са и за самооценката на детето. При работа с детето, му се дава пространство и време, за да изговори / проиграе / разиграе / нарисува случващото се, да се ориентира в отношения, реакции, модели, да „подреди“ обърканите ситуации и ценности.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Често децата влизат в услугата със заявка за работа /от родители, с направления от ОЗД или по съвет на училището/ със соматични симптоми, поведенчески проблеми, агресивно поведение, хиперактивност, проблеми с концентрацията, задръжки в интелектуалното развитие. При голяма част от такива случаи, като причинасе идентифицира домашно насилие в семейството и фокусът на работа неминуемо се насочва в тази посока.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Процесът на „оздравяване“, възстановяване и развитие на детската личност върви паралелно с работата със значимите за детето възрастни. Провеждат се индивидуални, родителски и фамилни социално-психологически консултации с тях. Извършват се от психолози и социални работници, обучени да работят психодинамично, да дават </w:t>
      </w:r>
      <w:r w:rsidRPr="008C0113">
        <w:rPr>
          <w:rFonts w:asciiTheme="majorHAnsi" w:hAnsiTheme="majorHAnsi"/>
        </w:rPr>
        <w:lastRenderedPageBreak/>
        <w:t xml:space="preserve">пространство на емоциите на клиента, да ги свързват с нагласи, поведения, реакции, ценности, за да се осъзнават семейните модели и отношения, както и влиянието им върху развитието на детската личност, да се овластяват да помогнат и преодоляват детските затруднения.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Именно с цел да се овласти семейството и най-близката до детето среда, след преценка и договаряне с детето и родителите му, Център „Мария”въведе модела на Фамилна групова конференция, който включва цялата семейна среда в решаването на конкретен въпрос, касаещ детското затруднение. Присъстващите на тези конференции, посочени и поканени от детето, изготвят план за действие с разпределени отговорности между членовете на семейния и близък социален  кръг. След месец се провежда среща за отчитане на резултата и преразглеждане на плана.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Следващият етап от работа е проследяване: фокусиран е към резултата и цели подкрепа на промяната, отчитане на индикаторите за преодоления риск и изпълнение на целите. През този етап индивидуалните психологически консултации на децата и родителите се провеждат през по-продължителен период от време /например два пъти месечно/, за разлика от началото, като се дава пространство на клиента да е активен, самостоятелен, да „експериментира“ с промяната.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Детският психолог на Център „Мария“ е обучен за провеждане на изслушвания в „синя стая“. Социалната работа включвапри идентифицирана нужда организиране на медицински преглед, като, ако е необходимо, се придружава детето и майката на лекар.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Психолозите от Център „Мария“ са обучени и предоставят психотерапевтична помощ с метода на психодинамичната и транскултурална психотерапия. В терапевтичния процес с деца се използват познати и непознати на децата приказки, притчи, образи от детски филмчета, с които клиентчетата се идентифицират, сравняват, използват опита и модела за справяне. Самите деца рисуват, моделират или творят своите приказки и герои.  Работят с проективни методики, играят с кукли и проективна къща. В детския кабинет децата са тези, които имат инициативата и активността за обсъжданите теми и игровите занимания. Стимулира се спонтанността, креативността, любознателността им. И всичко </w:t>
      </w:r>
      <w:r w:rsidRPr="008C0113">
        <w:rPr>
          <w:rFonts w:asciiTheme="majorHAnsi" w:hAnsiTheme="majorHAnsi"/>
        </w:rPr>
        <w:lastRenderedPageBreak/>
        <w:t xml:space="preserve">това – в структуриран психотерапевтичен процес, с договорени правила, уважени граници и роли. </w:t>
      </w:r>
    </w:p>
    <w:p w:rsidR="00BC5F80" w:rsidRPr="008C0113" w:rsidRDefault="00BC5F80" w:rsidP="00C47D54">
      <w:pPr>
        <w:tabs>
          <w:tab w:val="left" w:pos="142"/>
        </w:tabs>
        <w:autoSpaceDE w:val="0"/>
        <w:autoSpaceDN w:val="0"/>
        <w:adjustRightInd w:val="0"/>
        <w:spacing w:line="360" w:lineRule="auto"/>
        <w:contextualSpacing/>
        <w:rPr>
          <w:rFonts w:asciiTheme="majorHAnsi" w:hAnsiTheme="majorHAnsi"/>
        </w:rPr>
      </w:pP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Център „Мария“ полага системни грижи за  професионално развитие и обучения на екипа. Всеки специалист е преминал през обучения за работа с преживели домашно насилие, трафик на хора с цел сексуална и трудова експлоатация, родителско отчуждение,същност и практика на груповите фамилни конференции. Центърът е организирал и провел с обучители – външен специалист или специалисти от Центъра, множество обучения, свързани с домашното насилие, за социални работници, полицаи, педагогически специалисти, медицински работници, здравни медиатори. В обучения е разработен и задействан Координационният механизъм за деца, жертва на насилие. Проведените обучения, междуекипни обсъждания и супервизии по случаи са в основата на доброто междуинституционално взаимодействие в област Велико Търново.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Редовно специалистите на Център „Мария“ влизат в класните стаи и провеждат обучения с ученици от училищата в общината и областта по темите на домашното насилие и трафика на хора.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Център „Мария“ усилено работи със студенти от Великотърновския университет „Св. Св. Кирил и Методий“, специалност „Социални дейности“, като в обучения и студентски стажове се изграждат в бъдещите социални работници чувствителност и нагласи за превенция, разпознаване и противодействие на домашното насилие, за подкрепа, помощ и насочване на жертвите.</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С екипа на Центъра регулярно се провеждат външни супервизии по случаите, важно условие за психопрофилактиката на специалистите и професионалното им развитие.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Екипът на Център „Мария“ работи по случаи на деца, жертва или свидетели на насилие, спазвайки политиката на закрила на децата и ползвайки възможностите на Закона за защита от домашно насилие. Стремежът на професионалната помощ е прекратяване на домашното насилие, овластяване за живот без насилие, подкрепа и разгръщане на ресурса на семейната и социалната среда за осигуряване стабилна и безопасна семейна среда за отглеждане, развитие и психично здраве на децата. </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lastRenderedPageBreak/>
        <w:t>Център „Мария“ има изработен и наложенначин на комуникация, сътрудничество и взаимодействие с общински, областни, държавни и неправителствени органи и институции. Най-голямото постижение в тази посока е Координационният механизъм за деца, преживели насилие. Активен е в граждански кампании против насилието, за повлияване на нагласи и ценности, за мобилизиране ресурсите на общността за превенция и предпазване на децата и жените от домашно насилие, злоупотреби и лишаване от семейна среда. Участва в разработване на стратегии и политики на регионално ниво за цялостно въздействие и овластяване на семействата за живот без  риск от домашно насилие.</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i/>
        </w:rPr>
      </w:pPr>
      <w:r w:rsidRPr="008C0113">
        <w:rPr>
          <w:rFonts w:asciiTheme="majorHAnsi" w:hAnsiTheme="majorHAnsi"/>
        </w:rPr>
        <w:tab/>
      </w:r>
      <w:r w:rsidRPr="008C0113">
        <w:rPr>
          <w:rFonts w:asciiTheme="majorHAnsi" w:hAnsiTheme="majorHAnsi"/>
        </w:rPr>
        <w:tab/>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През годините, системно и целенасочено, чрез реално сътрудничество и взаимодействие при решаване на конкретни случаи, чрез съвместни обучения и супервизии, се наложи сътрудничество, позволяващо на оперативно ниво да се сигнализира, обменя информация, разпределят отговорности, поемат задължения и предприемат действия в компетентността на съответната институция или организация. Център „Мария“ има работещо партньорство с отделите „Закрила на детето“ в област Велико Търново, с полицаите от районните полицейски управления, включително ДПС, с прокуратурата, с други неправителствени организации, предоставящи социални услуги на територията на Великотърновска област и извън нея.  Център „Мария” има подписани споразумения за сътрудничество с Община Горна Оряховица, Д”СП” и РУ на МВР.</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Резултатите са конкретно измерими, според индикаторите за промяна, които сме заложили: брой деца, на които сме помогнали да не живеят в условията на домашно насилие, брой овластени жертви на насилие, променили живота и отношенията си, брой заповеди за защита по ЗДНН, в това число и оттеглени молби пред съда, брой Координационни механизми и участници в тях – представители на кои институции и структури, брой изведени деца от семейната среда, настанени в Кризисен център, ЦНСТ или приемно семейство. Анализът на резултатите дава тенденциите в обществените нагласи и борбата с домашното насилие, и определя фокус на работа през следващия проектен период. </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lastRenderedPageBreak/>
        <w:t xml:space="preserve">Ефектът от описаната практика е насочен към промяна и по-добро качество на живот на конкретния клиент – дете, родител, семейство: безопасна и сигурна среда за отглеждане и развитие на детето, променени нагласи, повишена чувствителност и нетолерантност към всякакъв вид насилие, компетентни и взаимодействащи си институции. </w:t>
      </w:r>
    </w:p>
    <w:p w:rsidR="00C47D54" w:rsidRDefault="00C47D54" w:rsidP="00C47D54">
      <w:pPr>
        <w:pStyle w:val="Heading1"/>
        <w:ind w:left="0"/>
        <w:rPr>
          <w:rStyle w:val="IntenseEmphasis"/>
          <w:b/>
          <w:sz w:val="24"/>
          <w:szCs w:val="24"/>
        </w:rPr>
      </w:pPr>
    </w:p>
    <w:p w:rsidR="00C47D54" w:rsidRDefault="00C47D54" w:rsidP="00C47D54">
      <w:pPr>
        <w:pStyle w:val="Heading1"/>
        <w:ind w:left="0"/>
        <w:rPr>
          <w:rStyle w:val="IntenseEmphasis"/>
          <w:b/>
          <w:sz w:val="24"/>
          <w:szCs w:val="24"/>
        </w:rPr>
      </w:pPr>
    </w:p>
    <w:p w:rsidR="00BC5F80" w:rsidRPr="00C47D54" w:rsidRDefault="00BC5F80" w:rsidP="00C47D54">
      <w:pPr>
        <w:pStyle w:val="Heading1"/>
        <w:ind w:left="0"/>
        <w:rPr>
          <w:rStyle w:val="IntenseEmphasis"/>
          <w:rFonts w:asciiTheme="majorHAnsi" w:hAnsiTheme="majorHAnsi"/>
          <w:b/>
          <w:sz w:val="24"/>
          <w:szCs w:val="24"/>
          <w:lang w:val="bg-BG"/>
        </w:rPr>
      </w:pPr>
      <w:bookmarkStart w:id="7" w:name="_Toc36573544"/>
      <w:r w:rsidRPr="00C47D54">
        <w:rPr>
          <w:rStyle w:val="IntenseEmphasis"/>
          <w:rFonts w:asciiTheme="majorHAnsi" w:hAnsiTheme="majorHAnsi"/>
          <w:b/>
          <w:sz w:val="24"/>
          <w:szCs w:val="24"/>
          <w:lang w:val="bg-BG"/>
        </w:rPr>
        <w:t>Център за индивидуално и фамилно психологическо консултиране и Детски контактен центърпри Център „Отворена врата”, гр. Плевен</w:t>
      </w:r>
      <w:bookmarkEnd w:id="7"/>
    </w:p>
    <w:p w:rsidR="00BC5F80" w:rsidRPr="008C0113" w:rsidRDefault="00BC5F80" w:rsidP="00C47D54">
      <w:pPr>
        <w:spacing w:line="360" w:lineRule="auto"/>
        <w:jc w:val="both"/>
        <w:rPr>
          <w:rFonts w:asciiTheme="majorHAnsi" w:hAnsiTheme="majorHAnsi"/>
        </w:rPr>
      </w:pPr>
      <w:r w:rsidRPr="008C0113">
        <w:rPr>
          <w:rFonts w:asciiTheme="majorHAnsi" w:hAnsiTheme="majorHAnsi"/>
        </w:rPr>
        <w:drawing>
          <wp:inline distT="0" distB="0" distL="0" distR="0">
            <wp:extent cx="1969770" cy="1477328"/>
            <wp:effectExtent l="19050" t="0" r="0" b="0"/>
            <wp:docPr id="17" name="Picture 2" descr="http://www.alliancedv.org/uploads/images/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lliancedv.org/uploads/images/img0.jpg"/>
                    <pic:cNvPicPr>
                      <a:picLocks noChangeAspect="1" noChangeArrowheads="1"/>
                    </pic:cNvPicPr>
                  </pic:nvPicPr>
                  <pic:blipFill>
                    <a:blip r:embed="rId12" cstate="print"/>
                    <a:srcRect/>
                    <a:stretch>
                      <a:fillRect/>
                    </a:stretch>
                  </pic:blipFill>
                  <pic:spPr bwMode="auto">
                    <a:xfrm>
                      <a:off x="0" y="0"/>
                      <a:ext cx="1971074" cy="1478306"/>
                    </a:xfrm>
                    <a:prstGeom prst="rect">
                      <a:avLst/>
                    </a:prstGeom>
                    <a:noFill/>
                    <a:ln w="9525">
                      <a:noFill/>
                      <a:miter lim="800000"/>
                      <a:headEnd/>
                      <a:tailEnd/>
                    </a:ln>
                  </pic:spPr>
                </pic:pic>
              </a:graphicData>
            </a:graphic>
          </wp:inline>
        </w:drawing>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Описаната практика е иновативна социална услуга, която е лицензирана от Държавната агенция за закрила на детето. Тя се предоставя като дейност от неправителствената  организация Фондация „Център Отворена врата”и се финансира като проекта дейност. Фондацията е  създадена през  2018г. въз основа на решение на Общото събрание на Сдружение „Център Отворена врата”</w:t>
      </w:r>
      <w:r w:rsidRPr="008C0113">
        <w:rPr>
          <w:rStyle w:val="FootnoteReference"/>
          <w:rFonts w:asciiTheme="majorHAnsi" w:hAnsiTheme="majorHAnsi"/>
        </w:rPr>
        <w:footnoteReference w:id="11"/>
      </w:r>
      <w:r w:rsidRPr="008C0113">
        <w:rPr>
          <w:rFonts w:asciiTheme="majorHAnsi" w:hAnsiTheme="majorHAnsi"/>
        </w:rPr>
        <w:t>, което работи от 2000 г. за развиване на социални услуги, които подпомагат жертви на насилие, жени и деца. С това решение Фондацията приема практическия опит и експертиза свързана със защита на жертви на насилие, основано на пола от сдружение „Център Отворена врата” гр. Плевен, с дългогодишна практика в областта на равенство на половете и елиминиране на насилието основано на пола – домашно насилие, трафик на хора, сексуално насилие.</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Наименованието на представяната практика е „</w:t>
      </w:r>
      <w:r w:rsidRPr="008C0113">
        <w:rPr>
          <w:rFonts w:asciiTheme="majorHAnsi" w:hAnsiTheme="majorHAnsi"/>
          <w:b/>
          <w:lang w:val="bg-BG"/>
        </w:rPr>
        <w:t>Център за индивидуално и фамилно психологическо консултиране и Детски контактен център</w:t>
      </w:r>
      <w:r w:rsidRPr="008C0113">
        <w:rPr>
          <w:rFonts w:asciiTheme="majorHAnsi" w:hAnsiTheme="majorHAnsi"/>
          <w:lang w:val="bg-BG"/>
        </w:rPr>
        <w:t>” с основни компоненти:</w:t>
      </w:r>
    </w:p>
    <w:p w:rsidR="00BC5F80" w:rsidRPr="008C0113" w:rsidRDefault="00BC5F80" w:rsidP="00C47D54">
      <w:pPr>
        <w:pStyle w:val="ListParagraph"/>
        <w:widowControl/>
        <w:numPr>
          <w:ilvl w:val="0"/>
          <w:numId w:val="31"/>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Предоставяне на рахабилитационни програми за семейства в риск или с история на домашно насилие.</w:t>
      </w:r>
    </w:p>
    <w:p w:rsidR="00BC5F80" w:rsidRPr="008C0113" w:rsidRDefault="00BC5F80" w:rsidP="00C47D54">
      <w:pPr>
        <w:pStyle w:val="ListParagraph"/>
        <w:widowControl/>
        <w:numPr>
          <w:ilvl w:val="0"/>
          <w:numId w:val="31"/>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lastRenderedPageBreak/>
        <w:t>Прилагане на специализирана програма за извършители на домашно насилие с издадени съдебни решения по ЗЗДН.</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Целите на практиката са:</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Контактният център има за цел да осигури подходяща и безопасна среда, в която деца от разделени семейства в конфликт или семейства с история на домашно насилие имат контакт с родителя, с когото не живеят. Професионалистите в Контактния център работят в тясно сътрудничество с децата и с двамата родители с цел срещата да бъде приятно и полезно преживяване за децата и с цел да регулират конфликта между родителите. Ползването на Контакнтия център е временна мярка и професионалистите от центъра работят с родителите, за да планират подходящ и независим контакт в бъдеще. Специфична цел на центъра е да осигури контакт, който е безопасен за децата и за жертвата в сериозни случаи на домашно насилие.</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Целевата група, обхваната от практиката е деца на възраст от 0 до 18 години, жертви или свидетели на домашно насилие</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 xml:space="preserve">Основноте компоненти на извършваната работа са: </w:t>
      </w:r>
    </w:p>
    <w:p w:rsidR="00BC5F80" w:rsidRPr="008C0113" w:rsidRDefault="00BC5F80" w:rsidP="00C47D54">
      <w:pPr>
        <w:pStyle w:val="ListParagraph"/>
        <w:widowControl/>
        <w:numPr>
          <w:ilvl w:val="0"/>
          <w:numId w:val="32"/>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Провеждат се предварителни интервюта с двамата родители преди включване в съответната програма.</w:t>
      </w:r>
    </w:p>
    <w:p w:rsidR="00BC5F80" w:rsidRPr="008C0113" w:rsidRDefault="00BC5F80" w:rsidP="00C47D54">
      <w:pPr>
        <w:pStyle w:val="ListParagraph"/>
        <w:widowControl/>
        <w:numPr>
          <w:ilvl w:val="0"/>
          <w:numId w:val="32"/>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Попълват се заявления с конкретни въпроси за оценка на семейната история и историята на насилието.</w:t>
      </w:r>
    </w:p>
    <w:p w:rsidR="00BC5F80" w:rsidRPr="008C0113" w:rsidRDefault="00BC5F80" w:rsidP="00C47D54">
      <w:pPr>
        <w:pStyle w:val="ListParagraph"/>
        <w:widowControl/>
        <w:numPr>
          <w:ilvl w:val="0"/>
          <w:numId w:val="32"/>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Ползвателите се запознават се с правилата за работа.</w:t>
      </w:r>
    </w:p>
    <w:p w:rsidR="00BC5F80" w:rsidRPr="008C0113" w:rsidRDefault="00BC5F80" w:rsidP="00C47D54">
      <w:pPr>
        <w:pStyle w:val="ListParagraph"/>
        <w:widowControl/>
        <w:numPr>
          <w:ilvl w:val="0"/>
          <w:numId w:val="32"/>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Предоставя се фамилна и групова терапия.</w:t>
      </w:r>
    </w:p>
    <w:p w:rsidR="00BC5F80" w:rsidRPr="008C0113" w:rsidRDefault="00BC5F80" w:rsidP="00C47D54">
      <w:pPr>
        <w:pStyle w:val="ListParagraph"/>
        <w:widowControl/>
        <w:numPr>
          <w:ilvl w:val="0"/>
          <w:numId w:val="32"/>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Екипът преминава през периодични обучения съвързани с консултирането и прилагане на законодателството. Работи се под супервизия.</w:t>
      </w:r>
    </w:p>
    <w:p w:rsidR="00BC5F80" w:rsidRPr="008C0113" w:rsidRDefault="00BC5F80" w:rsidP="00C47D54">
      <w:pPr>
        <w:pStyle w:val="ListParagraph"/>
        <w:widowControl/>
        <w:numPr>
          <w:ilvl w:val="0"/>
          <w:numId w:val="32"/>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Работещите по програмата водят обучение на екипи от специалисти и държавни служители и магистрати.</w:t>
      </w:r>
    </w:p>
    <w:p w:rsidR="00BC5F80" w:rsidRPr="008C0113" w:rsidRDefault="00BC5F80" w:rsidP="00C47D54">
      <w:pPr>
        <w:pStyle w:val="ListParagraph"/>
        <w:widowControl/>
        <w:numPr>
          <w:ilvl w:val="0"/>
          <w:numId w:val="32"/>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Работещите по програмата са включени и в дейности по превенция.</w:t>
      </w:r>
    </w:p>
    <w:p w:rsidR="00BC5F80" w:rsidRPr="008C0113" w:rsidRDefault="00BC5F80" w:rsidP="00C47D54">
      <w:pPr>
        <w:pStyle w:val="ListParagraph"/>
        <w:widowControl/>
        <w:numPr>
          <w:ilvl w:val="0"/>
          <w:numId w:val="32"/>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Разработени са правила за осъществяване на срещи между децата и родителя,извършител на насилие, с които се осигурява сигурността на децата.</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 xml:space="preserve">Основните методи на работа са: </w:t>
      </w:r>
    </w:p>
    <w:p w:rsidR="00BC5F80" w:rsidRPr="008C0113" w:rsidRDefault="00BC5F80" w:rsidP="00C47D54">
      <w:pPr>
        <w:pStyle w:val="ListParagraph"/>
        <w:widowControl/>
        <w:numPr>
          <w:ilvl w:val="0"/>
          <w:numId w:val="2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lastRenderedPageBreak/>
        <w:t>Социално консултиране за подпомагане на жените и деца при възстановяване след преживяно насилие на контакти, връщане на работа и училище.</w:t>
      </w:r>
    </w:p>
    <w:p w:rsidR="00BC5F80" w:rsidRPr="008C0113" w:rsidRDefault="00BC5F80" w:rsidP="00C47D54">
      <w:pPr>
        <w:pStyle w:val="ListParagraph"/>
        <w:widowControl/>
        <w:numPr>
          <w:ilvl w:val="0"/>
          <w:numId w:val="2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Възстановяване на връзки и контакти с разширеното семейство. </w:t>
      </w:r>
    </w:p>
    <w:p w:rsidR="00BC5F80" w:rsidRPr="008C0113" w:rsidRDefault="00BC5F80" w:rsidP="00C47D54">
      <w:pPr>
        <w:pStyle w:val="ListParagraph"/>
        <w:widowControl/>
        <w:numPr>
          <w:ilvl w:val="0"/>
          <w:numId w:val="2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Намиране на ресурси за физическо и психическо възстановяване и оцеляване.</w:t>
      </w:r>
    </w:p>
    <w:p w:rsidR="00BC5F80" w:rsidRPr="008C0113" w:rsidRDefault="00BC5F80" w:rsidP="00C47D54">
      <w:pPr>
        <w:pStyle w:val="ListParagraph"/>
        <w:widowControl/>
        <w:numPr>
          <w:ilvl w:val="0"/>
          <w:numId w:val="2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Консултативна работа – специализирани интервюта, тестове за оценка на моментното състояние и за личността. </w:t>
      </w:r>
    </w:p>
    <w:p w:rsidR="00BC5F80" w:rsidRPr="008C0113" w:rsidRDefault="00BC5F80" w:rsidP="00C47D54">
      <w:pPr>
        <w:pStyle w:val="ListParagraph"/>
        <w:widowControl/>
        <w:numPr>
          <w:ilvl w:val="0"/>
          <w:numId w:val="2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Изготвяне на документи – становища, доклади, оценки за институциите. </w:t>
      </w:r>
    </w:p>
    <w:p w:rsidR="00BC5F80" w:rsidRPr="008C0113" w:rsidRDefault="00BC5F80" w:rsidP="00C47D54">
      <w:pPr>
        <w:pStyle w:val="ListParagraph"/>
        <w:widowControl/>
        <w:numPr>
          <w:ilvl w:val="0"/>
          <w:numId w:val="2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Прилага се системен модел на консултиране.</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Няма изработен местен протокол или механизъм за взаимодействие. Създадени са добри партньорски взаимоотношения със съд, социални служби, социални услуги и полиция</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В резултат от извършената работа се посредничи в предоговарянето между родителите да открият нов начин на родителстване без да въвличат децата в конфликта между тях.В програмите за жертвите и извършителите се събират модели и практики на семейства, които са се справили и са успели да променят модела на взаимоотношения. </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p>
    <w:p w:rsidR="00BC5F80" w:rsidRPr="00E94245" w:rsidRDefault="00BC5F80" w:rsidP="00C47D54">
      <w:pPr>
        <w:pStyle w:val="ListParagraph"/>
        <w:tabs>
          <w:tab w:val="left" w:pos="142"/>
        </w:tabs>
        <w:adjustRightInd w:val="0"/>
        <w:spacing w:after="200" w:line="360" w:lineRule="auto"/>
        <w:ind w:left="0" w:firstLine="0"/>
        <w:jc w:val="both"/>
        <w:rPr>
          <w:rStyle w:val="IntenseEmphasis"/>
          <w:rFonts w:asciiTheme="majorHAnsi" w:hAnsiTheme="majorHAnsi"/>
          <w:sz w:val="24"/>
          <w:szCs w:val="24"/>
          <w:lang w:val="bg-BG"/>
        </w:rPr>
      </w:pPr>
      <w:r w:rsidRPr="00E94245">
        <w:rPr>
          <w:rStyle w:val="IntenseEmphasis"/>
          <w:rFonts w:asciiTheme="majorHAnsi" w:hAnsiTheme="majorHAnsi"/>
          <w:sz w:val="24"/>
          <w:szCs w:val="24"/>
          <w:lang w:val="bg-BG"/>
        </w:rPr>
        <w:t>Програма за работа с жертви на домашно насилие на Асоциация „Ная”</w:t>
      </w:r>
    </w:p>
    <w:p w:rsidR="00BC5F80" w:rsidRPr="00E94245" w:rsidRDefault="00BC5F80" w:rsidP="00C47D54">
      <w:pPr>
        <w:autoSpaceDE w:val="0"/>
        <w:autoSpaceDN w:val="0"/>
        <w:adjustRightInd w:val="0"/>
        <w:spacing w:line="360" w:lineRule="auto"/>
        <w:jc w:val="both"/>
        <w:rPr>
          <w:rFonts w:asciiTheme="majorHAnsi" w:hAnsiTheme="majorHAnsi"/>
          <w:i/>
        </w:rPr>
      </w:pPr>
      <w:r w:rsidRPr="00E94245">
        <w:rPr>
          <w:rFonts w:asciiTheme="majorHAnsi" w:hAnsiTheme="majorHAnsi"/>
          <w:i/>
        </w:rPr>
        <w:t> </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drawing>
          <wp:inline distT="0" distB="0" distL="0" distR="0">
            <wp:extent cx="1905000" cy="662940"/>
            <wp:effectExtent l="19050" t="0" r="0" b="0"/>
            <wp:docPr id="18" name="Picture 6" descr="http://www.naia-tg.com/wp-content/uploads/2014/07/Nai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aia-tg.com/wp-content/uploads/2014/07/Naia_logo.jpg"/>
                    <pic:cNvPicPr>
                      <a:picLocks noChangeAspect="1" noChangeArrowheads="1"/>
                    </pic:cNvPicPr>
                  </pic:nvPicPr>
                  <pic:blipFill>
                    <a:blip r:embed="rId13" cstate="print"/>
                    <a:srcRect/>
                    <a:stretch>
                      <a:fillRect/>
                    </a:stretch>
                  </pic:blipFill>
                  <pic:spPr bwMode="auto">
                    <a:xfrm>
                      <a:off x="0" y="0"/>
                      <a:ext cx="1905000" cy="662940"/>
                    </a:xfrm>
                    <a:prstGeom prst="rect">
                      <a:avLst/>
                    </a:prstGeom>
                    <a:noFill/>
                    <a:ln w="9525">
                      <a:noFill/>
                      <a:miter lim="800000"/>
                      <a:headEnd/>
                      <a:tailEnd/>
                    </a:ln>
                  </pic:spPr>
                </pic:pic>
              </a:graphicData>
            </a:graphic>
          </wp:inline>
        </w:drawing>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Асоциация „Ная”</w:t>
      </w:r>
      <w:r w:rsidRPr="008C0113">
        <w:rPr>
          <w:rStyle w:val="FootnoteReference"/>
          <w:rFonts w:asciiTheme="majorHAnsi" w:hAnsiTheme="majorHAnsi"/>
          <w:lang w:val="bg-BG"/>
        </w:rPr>
        <w:footnoteReference w:id="12"/>
      </w:r>
      <w:r w:rsidRPr="008C0113">
        <w:rPr>
          <w:rFonts w:asciiTheme="majorHAnsi" w:hAnsiTheme="majorHAnsi"/>
          <w:lang w:val="bg-BG"/>
        </w:rPr>
        <w:t xml:space="preserve"> е единственият лицензиран доставчик на социална услуга за жертви на домашно насилие в цялата Област Търговище. </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 xml:space="preserve">„Асоциация НАЯ”  има създаден Консултативен център за жертви на домашно насилие от 2006 година. От 2014 година има създадена „Програма за работа с извършители на </w:t>
      </w:r>
      <w:r w:rsidRPr="008C0113">
        <w:rPr>
          <w:rFonts w:asciiTheme="majorHAnsi" w:hAnsiTheme="majorHAnsi"/>
          <w:lang w:val="bg-BG"/>
        </w:rPr>
        <w:lastRenderedPageBreak/>
        <w:t xml:space="preserve">домашно насилие”, като «Асоциация НАЯ» е член на Европейската мрежа за работа с извършители на домашно насилие. </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lang w:val="bg-BG"/>
        </w:rPr>
      </w:pPr>
      <w:r w:rsidRPr="008C0113">
        <w:rPr>
          <w:rFonts w:asciiTheme="majorHAnsi" w:hAnsiTheme="majorHAnsi"/>
          <w:lang w:val="bg-BG"/>
        </w:rPr>
        <w:t xml:space="preserve">От месец април 2018 година, Центърът е държавно делегирана дейност към Община Търговище, след повече от 10 години усилена работа. </w:t>
      </w:r>
    </w:p>
    <w:p w:rsidR="00BC5F80" w:rsidRPr="008C0113" w:rsidRDefault="00BC5F80" w:rsidP="00C47D54">
      <w:pPr>
        <w:pStyle w:val="ListParagraph"/>
        <w:tabs>
          <w:tab w:val="left" w:pos="142"/>
        </w:tabs>
        <w:adjustRightInd w:val="0"/>
        <w:spacing w:after="200" w:line="360" w:lineRule="auto"/>
        <w:ind w:left="0" w:firstLine="0"/>
        <w:jc w:val="both"/>
        <w:rPr>
          <w:rFonts w:asciiTheme="majorHAnsi" w:hAnsiTheme="majorHAnsi"/>
          <w:bCs/>
          <w:lang w:val="bg-BG"/>
        </w:rPr>
      </w:pPr>
      <w:r w:rsidRPr="008C0113">
        <w:rPr>
          <w:rFonts w:asciiTheme="majorHAnsi" w:hAnsiTheme="majorHAnsi"/>
          <w:lang w:val="bg-BG"/>
        </w:rPr>
        <w:t>Центърът осъществява специализирана „</w:t>
      </w:r>
      <w:r w:rsidRPr="008C0113">
        <w:rPr>
          <w:rFonts w:asciiTheme="majorHAnsi" w:hAnsiTheme="majorHAnsi"/>
          <w:b/>
          <w:bCs/>
          <w:lang w:val="bg-BG"/>
        </w:rPr>
        <w:t>Програма за работа с жертви на домашно насилие”</w:t>
      </w:r>
      <w:r w:rsidRPr="008C0113">
        <w:rPr>
          <w:rFonts w:asciiTheme="majorHAnsi" w:hAnsiTheme="majorHAnsi"/>
          <w:bCs/>
          <w:lang w:val="bg-BG"/>
        </w:rPr>
        <w:t>, чиито цели са:</w:t>
      </w:r>
    </w:p>
    <w:p w:rsidR="00BC5F80" w:rsidRPr="008C0113" w:rsidRDefault="00BC5F80" w:rsidP="00C47D54">
      <w:pPr>
        <w:pStyle w:val="ListParagraph"/>
        <w:widowControl/>
        <w:numPr>
          <w:ilvl w:val="0"/>
          <w:numId w:val="3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Законова защита на правата на пострадалите от домашно насилие и техните близки;</w:t>
      </w:r>
    </w:p>
    <w:p w:rsidR="00BC5F80" w:rsidRPr="008C0113" w:rsidRDefault="00BC5F80" w:rsidP="00C47D54">
      <w:pPr>
        <w:pStyle w:val="ListParagraph"/>
        <w:widowControl/>
        <w:numPr>
          <w:ilvl w:val="0"/>
          <w:numId w:val="3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Подкрепа за психо-емоционално възстановяване от преживяното насилие и личностно укрепване на жертвите на домашно насилие;</w:t>
      </w:r>
    </w:p>
    <w:p w:rsidR="00BC5F80" w:rsidRPr="008C0113" w:rsidRDefault="00BC5F80" w:rsidP="00C47D54">
      <w:pPr>
        <w:pStyle w:val="ListParagraph"/>
        <w:widowControl/>
        <w:numPr>
          <w:ilvl w:val="0"/>
          <w:numId w:val="3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Социална интеграция  и предотвратяване на социалното изключване на жертви на домашно насилие, чрез развиването и създаването на социални умения, които са нарушени или загубени; </w:t>
      </w:r>
    </w:p>
    <w:p w:rsidR="00BC5F80" w:rsidRPr="008C0113" w:rsidRDefault="00BC5F80" w:rsidP="00C47D54">
      <w:pPr>
        <w:pStyle w:val="ListParagraph"/>
        <w:widowControl/>
        <w:numPr>
          <w:ilvl w:val="0"/>
          <w:numId w:val="3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Гарантиране на сигурността на жертвите и предотвратяване на ново насилие, чрез промяна на поведението на извършителите на домашно насилие;</w:t>
      </w:r>
    </w:p>
    <w:p w:rsidR="00BC5F80" w:rsidRPr="008C0113" w:rsidRDefault="00BC5F80" w:rsidP="00C47D54">
      <w:pPr>
        <w:pStyle w:val="ListParagraph"/>
        <w:widowControl/>
        <w:numPr>
          <w:ilvl w:val="0"/>
          <w:numId w:val="3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Осигуряване на подкрепяща среда за пострадалите от домашно насилие чрез повишаване на обществената чувствителност и формиране на нетърпимост към насилието; </w:t>
      </w:r>
    </w:p>
    <w:p w:rsidR="00BC5F80" w:rsidRPr="008C0113" w:rsidRDefault="00BC5F80" w:rsidP="00C47D54">
      <w:pPr>
        <w:pStyle w:val="ListParagraph"/>
        <w:widowControl/>
        <w:numPr>
          <w:ilvl w:val="0"/>
          <w:numId w:val="3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Превенция на домашното насилие чрез обучение на деца и младежи.</w:t>
      </w:r>
    </w:p>
    <w:p w:rsidR="00BC5F80" w:rsidRPr="008C0113" w:rsidRDefault="00BC5F80" w:rsidP="00C47D54">
      <w:pPr>
        <w:pStyle w:val="ListParagraph"/>
        <w:widowControl/>
        <w:numPr>
          <w:ilvl w:val="0"/>
          <w:numId w:val="33"/>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Развиване и укрепване на междуинституционалното сътрудничество за превенция и предотвратяване на домашното насилие.</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Целева група са: деца и лица жертви на домашно насилие; извършители на домашно насилие; и семействата и близките на пострадалите от домашно насилие.</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Основни компоненти на извършваната работа са: </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u w:val="single"/>
        </w:rPr>
      </w:pPr>
      <w:r w:rsidRPr="008C0113">
        <w:rPr>
          <w:rFonts w:asciiTheme="majorHAnsi" w:hAnsiTheme="majorHAnsi"/>
          <w:u w:val="single"/>
        </w:rPr>
        <w:t>Социално консултиране и социално посредничество</w:t>
      </w:r>
    </w:p>
    <w:p w:rsidR="00BC5F80" w:rsidRPr="008C0113" w:rsidRDefault="00BC5F80" w:rsidP="00C47D54">
      <w:pPr>
        <w:pStyle w:val="ListParagraph"/>
        <w:widowControl/>
        <w:numPr>
          <w:ilvl w:val="0"/>
          <w:numId w:val="34"/>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Консултиране на ползвателите на услугата по социални проблеми. </w:t>
      </w:r>
    </w:p>
    <w:p w:rsidR="00BC5F80" w:rsidRPr="008C0113" w:rsidRDefault="00BC5F80" w:rsidP="00C47D54">
      <w:pPr>
        <w:pStyle w:val="ListParagraph"/>
        <w:widowControl/>
        <w:numPr>
          <w:ilvl w:val="0"/>
          <w:numId w:val="34"/>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Осигуряване на придружител на пострадалите до личният лекар, при нужда до съдебен лекар или психиатър.</w:t>
      </w:r>
    </w:p>
    <w:p w:rsidR="00BC5F80" w:rsidRPr="008C0113" w:rsidRDefault="00BC5F80" w:rsidP="00C47D54">
      <w:pPr>
        <w:pStyle w:val="ListParagraph"/>
        <w:widowControl/>
        <w:numPr>
          <w:ilvl w:val="0"/>
          <w:numId w:val="34"/>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lastRenderedPageBreak/>
        <w:t>Повишаване капацитета на ползвателите на услугата по проблеми на социалното подпомагане.</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u w:val="single"/>
        </w:rPr>
        <w:t>Психологическо консултиране</w:t>
      </w:r>
    </w:p>
    <w:p w:rsidR="00BC5F80" w:rsidRPr="008C0113" w:rsidRDefault="00BC5F80" w:rsidP="00C47D54">
      <w:pPr>
        <w:pStyle w:val="ListParagraph"/>
        <w:widowControl/>
        <w:numPr>
          <w:ilvl w:val="0"/>
          <w:numId w:val="35"/>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Провеждане на психологически консултации с жертвите на домашно насилие.</w:t>
      </w:r>
    </w:p>
    <w:p w:rsidR="00BC5F80" w:rsidRPr="008C0113" w:rsidRDefault="00BC5F80" w:rsidP="00C47D54">
      <w:pPr>
        <w:pStyle w:val="ListParagraph"/>
        <w:widowControl/>
        <w:numPr>
          <w:ilvl w:val="0"/>
          <w:numId w:val="35"/>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Определяне степента на тревожност, риска за последствията върху здравето на клиентите, претърпели насилие.</w:t>
      </w:r>
    </w:p>
    <w:p w:rsidR="00BC5F80" w:rsidRPr="008C0113" w:rsidRDefault="00BC5F80" w:rsidP="00C47D54">
      <w:pPr>
        <w:pStyle w:val="ListParagraph"/>
        <w:widowControl/>
        <w:numPr>
          <w:ilvl w:val="0"/>
          <w:numId w:val="35"/>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Предприемане на мерки за защита, сигнализиране в ОЗД при случаите на домашно насилие върху деца.</w:t>
      </w:r>
    </w:p>
    <w:p w:rsidR="00BC5F80" w:rsidRPr="008C0113" w:rsidRDefault="00BC5F80" w:rsidP="00C47D54">
      <w:pPr>
        <w:pStyle w:val="ListParagraph"/>
        <w:widowControl/>
        <w:numPr>
          <w:ilvl w:val="0"/>
          <w:numId w:val="35"/>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Провеждане на психологически тестове и други методики, доказващи наличие на насилие.</w:t>
      </w:r>
    </w:p>
    <w:p w:rsidR="00BC5F80" w:rsidRPr="008C0113" w:rsidRDefault="00BC5F80" w:rsidP="00C47D54">
      <w:pPr>
        <w:pStyle w:val="ListParagraph"/>
        <w:widowControl/>
        <w:numPr>
          <w:ilvl w:val="0"/>
          <w:numId w:val="35"/>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Изготвяне на становище за конкретен случай.</w:t>
      </w:r>
    </w:p>
    <w:p w:rsidR="00BC5F80" w:rsidRPr="008C0113" w:rsidRDefault="00BC5F80" w:rsidP="00C47D54">
      <w:pPr>
        <w:pStyle w:val="ListParagraph"/>
        <w:widowControl/>
        <w:numPr>
          <w:ilvl w:val="0"/>
          <w:numId w:val="35"/>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Представителство в съда.</w:t>
      </w:r>
    </w:p>
    <w:p w:rsidR="00BC5F80" w:rsidRPr="008C0113" w:rsidRDefault="00BC5F80" w:rsidP="00C47D54">
      <w:pPr>
        <w:pStyle w:val="ListParagraph"/>
        <w:widowControl/>
        <w:numPr>
          <w:ilvl w:val="0"/>
          <w:numId w:val="35"/>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Терапевтична работа с жертвите на домашно насилие, насочена към вземане на самостоятелни решения, адекватно включване в социалния живот.</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u w:val="single"/>
        </w:rPr>
        <w:t>Юридическо консултиране</w:t>
      </w:r>
    </w:p>
    <w:p w:rsidR="00BC5F80" w:rsidRPr="008C0113" w:rsidRDefault="00BC5F80" w:rsidP="00C47D54">
      <w:pPr>
        <w:pStyle w:val="ListParagraph"/>
        <w:widowControl/>
        <w:numPr>
          <w:ilvl w:val="0"/>
          <w:numId w:val="36"/>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Консултиране на жертвите на домашно насилие по Семейния кодекс, Закона за защита от домашното насилие, Закона за закрила на детето.</w:t>
      </w:r>
    </w:p>
    <w:p w:rsidR="00BC5F80" w:rsidRPr="008C0113" w:rsidRDefault="00BC5F80" w:rsidP="00C47D54">
      <w:pPr>
        <w:pStyle w:val="ListParagraph"/>
        <w:widowControl/>
        <w:numPr>
          <w:ilvl w:val="0"/>
          <w:numId w:val="36"/>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Подготовка на  молби и преписки на клиентите до полиция, прокуратура, съд.</w:t>
      </w:r>
    </w:p>
    <w:p w:rsidR="00BC5F80" w:rsidRPr="008C0113" w:rsidRDefault="00BC5F80" w:rsidP="00C47D54">
      <w:pPr>
        <w:pStyle w:val="ListParagraph"/>
        <w:widowControl/>
        <w:numPr>
          <w:ilvl w:val="0"/>
          <w:numId w:val="36"/>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Процесуално представителство в съда по Закона за защита от домашното насилие.</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u w:val="single"/>
        </w:rPr>
        <w:t>Гореща телефонна линия за жертви на домашно насилие</w:t>
      </w:r>
    </w:p>
    <w:p w:rsidR="00BC5F80" w:rsidRPr="008C0113" w:rsidRDefault="00BC5F80" w:rsidP="00C47D54">
      <w:pPr>
        <w:pStyle w:val="ListParagraph"/>
        <w:widowControl/>
        <w:numPr>
          <w:ilvl w:val="0"/>
          <w:numId w:val="36"/>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Осъществява първоначално консултиране на жертвите на домашно насилие, даване на информация за дейностите в Центъра, насочване за вземане на мерки за защита.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u w:val="single"/>
        </w:rPr>
        <w:t>Психо-социална рехабилитация</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Планиране на психо-социална рехабилитация в процеса на работа по случай. Обсъждане на случая на екипна среща от мултидисциплинарен екип от Центъра за социална рехабилитация и интеграция– разглеждане на случая от позицията на всеки специалист. </w:t>
      </w:r>
      <w:r w:rsidRPr="008C0113">
        <w:rPr>
          <w:rFonts w:asciiTheme="majorHAnsi" w:hAnsiTheme="majorHAnsi"/>
        </w:rPr>
        <w:lastRenderedPageBreak/>
        <w:t xml:space="preserve">Набелязване на мерки за рехабилитация. Проследяване развитието на случая в процеса на работата. Регистриране на настъпилите промени.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u w:val="single"/>
        </w:rPr>
      </w:pPr>
      <w:r w:rsidRPr="008C0113">
        <w:rPr>
          <w:rFonts w:asciiTheme="majorHAnsi" w:hAnsiTheme="majorHAnsi"/>
          <w:u w:val="single"/>
        </w:rPr>
        <w:t>Превенция</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Насочена към деца от детски градини, ученици от училищата и за професионалисти – детски учители, педагози, училищни психолози, педагогически съветници, психолози, социални работници, полицейски служители и журналисти.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Целите са: разпознаване на насилието от ранна детска възраст, възпитаване в отношения на взаимно зачитане и толерантност между половете; информиране за същността на явленията „домашно насилие, сексуално насилие и трафик на хора”; развиване на умения за разпознаване на симптомите на насилие и злоупотреба; информация и насочване към специализирани служби и услуги за подкрепа на деца и техните семейства.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Програма за работа с извършителите</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Има за цел, преди всичко, да гарантира в по-голяма степен безопасността на жертвите на домашно насилие. Програмата, освен това, има за цел и промяна на поведението на извършителите, основно мъже, които използват насилие и тормоз спрямо своите партньори,  деца и други. Програмата за работа с извършители на домашно насилие цели не на последно място и предотвратяване на последващи насилствени деяния. Тази  Програма могат да ползват лица, извършители на домашно насилие които са: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 - с мярка за защита по чл. 5 , ал. 1, т. 5 от Закона за защита от домашното насилие – „задължаване на извършителя на насилието да посещава специализирани програми“ и съдебно решение;</w:t>
      </w:r>
    </w:p>
    <w:p w:rsidR="00BC5F80" w:rsidRPr="008C0113" w:rsidRDefault="00BC5F80" w:rsidP="00C47D54">
      <w:pPr>
        <w:numPr>
          <w:ilvl w:val="0"/>
          <w:numId w:val="25"/>
        </w:numPr>
        <w:tabs>
          <w:tab w:val="left" w:pos="142"/>
        </w:tabs>
        <w:autoSpaceDE w:val="0"/>
        <w:autoSpaceDN w:val="0"/>
        <w:adjustRightInd w:val="0"/>
        <w:spacing w:line="360" w:lineRule="auto"/>
        <w:ind w:left="0" w:firstLine="0"/>
        <w:contextualSpacing/>
        <w:jc w:val="both"/>
        <w:rPr>
          <w:rFonts w:asciiTheme="majorHAnsi" w:hAnsiTheme="majorHAnsi"/>
        </w:rPr>
      </w:pPr>
      <w:r w:rsidRPr="008C0113">
        <w:rPr>
          <w:rFonts w:asciiTheme="majorHAnsi" w:hAnsiTheme="majorHAnsi"/>
        </w:rPr>
        <w:t xml:space="preserve">с направление от Дирекция „Социално подпомагане” / Отдел „Закрила на детето”; </w:t>
      </w:r>
    </w:p>
    <w:p w:rsidR="00BC5F80" w:rsidRPr="008C0113" w:rsidRDefault="00BC5F80" w:rsidP="00C47D54">
      <w:pPr>
        <w:numPr>
          <w:ilvl w:val="0"/>
          <w:numId w:val="25"/>
        </w:numPr>
        <w:tabs>
          <w:tab w:val="left" w:pos="142"/>
        </w:tabs>
        <w:autoSpaceDE w:val="0"/>
        <w:autoSpaceDN w:val="0"/>
        <w:adjustRightInd w:val="0"/>
        <w:spacing w:line="360" w:lineRule="auto"/>
        <w:ind w:left="0" w:firstLine="0"/>
        <w:contextualSpacing/>
        <w:jc w:val="both"/>
        <w:rPr>
          <w:rFonts w:asciiTheme="majorHAnsi" w:hAnsiTheme="majorHAnsi"/>
        </w:rPr>
      </w:pPr>
      <w:r w:rsidRPr="008C0113">
        <w:rPr>
          <w:rFonts w:asciiTheme="majorHAnsi" w:hAnsiTheme="majorHAnsi"/>
        </w:rPr>
        <w:t xml:space="preserve">доброволни клиенти - самозаявили се.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Услугата е безплатна и се извършва на територията на РУ, със съдействието и партньорството на полицейски инспектори.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Как работии Асоциация „Ная”?</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Основните използвани методи на работа са: социално консултиране и социално посредничество, психо-социална рехабилитация, психологическо консултиране, терапевтична работа в психодинамичната парадигма.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i/>
          <w:iCs/>
        </w:rPr>
        <w:lastRenderedPageBreak/>
        <w:t>Мобилна работа в малките населени места</w:t>
      </w:r>
      <w:r w:rsidRPr="008C0113">
        <w:rPr>
          <w:rFonts w:asciiTheme="majorHAnsi" w:hAnsiTheme="majorHAnsi"/>
        </w:rPr>
        <w:t xml:space="preserve"> –  достъпът до социални услуги за хората от малките населени места и от отдалечените райони е силно ограничен, поради липса на финансови средства, лоша инфраструктура, културни или социални ограничения;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i/>
          <w:iCs/>
        </w:rPr>
        <w:t>Работа с жертви на домашно насилие от малките населени места от етнически произход</w:t>
      </w:r>
      <w:r w:rsidRPr="008C0113">
        <w:rPr>
          <w:rFonts w:asciiTheme="majorHAnsi" w:hAnsiTheme="majorHAnsi"/>
        </w:rPr>
        <w:t xml:space="preserve">  – домашното насилие се среща сред всички етнически и социални групи, в малките и големи населени места. Но жертвите на домашно насилие от малките населени места носят своята специфика – добре е тя да се познава и да се отчита;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i/>
          <w:iCs/>
        </w:rPr>
        <w:t xml:space="preserve">Работа с близкото обкръжение на пострадалото лице </w:t>
      </w:r>
      <w:r w:rsidRPr="008C0113">
        <w:rPr>
          <w:rFonts w:asciiTheme="majorHAnsi" w:hAnsiTheme="majorHAnsi"/>
        </w:rPr>
        <w:t>– добре е да се проучи капацитета на обкръжаващата среда – какви са нагласите към жертвата (подкрепящи или обвиняващи), възможностите за материална и емоционална подкрепа;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i/>
          <w:iCs/>
        </w:rPr>
        <w:t>Фамилни групови конференции</w:t>
      </w:r>
      <w:r w:rsidRPr="008C0113">
        <w:rPr>
          <w:rFonts w:asciiTheme="majorHAnsi" w:hAnsiTheme="majorHAnsi"/>
        </w:rPr>
        <w:t xml:space="preserve"> – това е вяра в семейството; инвестиране в неформалната, подкрепяща среда около детето като най-важната и компетентна да се справи с проблема. Може да се прилага и при случаи на домашно насилие, на самотни възрастни хора и др.;</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i/>
          <w:iCs/>
        </w:rPr>
        <w:t>Щадящо изслушване на деца, свидетели и жертви на насилие, участници в съдебни процедури, в т.н. „синя стая“</w:t>
      </w:r>
      <w:r w:rsidRPr="008C0113">
        <w:rPr>
          <w:rFonts w:asciiTheme="majorHAnsi" w:hAnsiTheme="majorHAnsi"/>
        </w:rPr>
        <w:t>;</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i/>
          <w:iCs/>
        </w:rPr>
        <w:t>Използване на арт-терапия, игрова терапия и терапия с приказки при работа с деца</w:t>
      </w:r>
      <w:r w:rsidRPr="008C0113">
        <w:rPr>
          <w:rFonts w:asciiTheme="majorHAnsi" w:hAnsiTheme="majorHAnsi"/>
        </w:rPr>
        <w:t>.</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jc w:val="both"/>
        <w:rPr>
          <w:rFonts w:asciiTheme="majorHAnsi" w:hAnsiTheme="majorHAnsi"/>
          <w:b/>
        </w:rPr>
      </w:pPr>
      <w:r w:rsidRPr="008C0113">
        <w:rPr>
          <w:rFonts w:asciiTheme="majorHAnsi" w:hAnsiTheme="majorHAnsi"/>
          <w:b/>
        </w:rPr>
        <w:t>Междусекторното сътрудничество е институционалния отговор срещу домашното насилие и насилието над жени и деца</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Необходимо е да се установят единни и всеобхватни национални правила, регламентиращи сътрудничеството между национални и местни власти, институции и  неправителствени организации за единни действия в ситуации на домашно насилие и на насилие срещу жени в семейството и в интимните отношения.</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Доброто междусекторно партньорство повишава доверието и вярата на пострадалите в институциите и води до увеличаване докладването на случаи на домашно насилие. То дава възможност в кризисни ситуации, когато има заплаха за здравето и живота на пострадалите да се предприемат бързи, адекватни и ефективни действия. </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Сътрудничеството трябва да се основава на прозрачност, активно участие, възможност да се обменя информация, подходът „работа по случай“, съвместни оценки на риска, </w:t>
      </w:r>
      <w:r w:rsidRPr="008C0113">
        <w:rPr>
          <w:rFonts w:asciiTheme="majorHAnsi" w:hAnsiTheme="majorHAnsi"/>
        </w:rPr>
        <w:lastRenderedPageBreak/>
        <w:t xml:space="preserve">проследяване ефективността на подкрепата, споделяне и обединяване на ресурси, което би улеснило работата на всеки един от участници. В същото време, съвместната работа трябва да гарантира висока степен на поверителност и конфиденциалност на данните за пострадалите. </w:t>
      </w:r>
    </w:p>
    <w:p w:rsidR="00BC5F80" w:rsidRPr="008C0113" w:rsidRDefault="00BC5F80" w:rsidP="00C47D54">
      <w:pPr>
        <w:spacing w:line="360" w:lineRule="auto"/>
        <w:jc w:val="both"/>
        <w:rPr>
          <w:rFonts w:asciiTheme="majorHAnsi" w:hAnsiTheme="majorHAnsi"/>
        </w:rPr>
      </w:pPr>
    </w:p>
    <w:p w:rsidR="00BC5F80" w:rsidRPr="00C47D54" w:rsidRDefault="00BC5F80" w:rsidP="00C47D54">
      <w:pPr>
        <w:pStyle w:val="Heading1"/>
        <w:ind w:left="0"/>
        <w:rPr>
          <w:rStyle w:val="IntenseEmphasis"/>
          <w:rFonts w:asciiTheme="majorHAnsi" w:hAnsiTheme="majorHAnsi"/>
          <w:b/>
          <w:sz w:val="24"/>
          <w:szCs w:val="24"/>
          <w:lang w:val="bg-BG"/>
        </w:rPr>
      </w:pPr>
      <w:bookmarkStart w:id="8" w:name="_Toc36573545"/>
      <w:r w:rsidRPr="00C47D54">
        <w:rPr>
          <w:rStyle w:val="IntenseEmphasis"/>
          <w:rFonts w:asciiTheme="majorHAnsi" w:hAnsiTheme="majorHAnsi"/>
          <w:b/>
          <w:sz w:val="24"/>
          <w:szCs w:val="24"/>
          <w:lang w:val="bg-BG"/>
        </w:rPr>
        <w:t>Център за подкрепа на жертви на сексуално насилие „Вселена”,  гр. Бургас</w:t>
      </w:r>
      <w:bookmarkEnd w:id="8"/>
    </w:p>
    <w:p w:rsidR="00BC5F80" w:rsidRPr="008C0113" w:rsidRDefault="00BC5F80" w:rsidP="00C47D54">
      <w:pPr>
        <w:spacing w:line="360" w:lineRule="auto"/>
        <w:jc w:val="both"/>
        <w:rPr>
          <w:rFonts w:asciiTheme="majorHAnsi" w:hAnsiTheme="majorHAnsi"/>
        </w:rPr>
      </w:pPr>
      <w:r w:rsidRPr="008C0113">
        <w:rPr>
          <w:rFonts w:asciiTheme="majorHAnsi" w:hAnsiTheme="majorHAnsi"/>
        </w:rPr>
        <w:drawing>
          <wp:inline distT="0" distB="0" distL="0" distR="0">
            <wp:extent cx="952500" cy="655320"/>
            <wp:effectExtent l="19050" t="0" r="0" b="0"/>
            <wp:docPr id="19" name="Picture 21" descr="http://demetra-bg.org/demetra-logo-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demetra-bg.org/demetra-logo-small.png"/>
                    <pic:cNvPicPr>
                      <a:picLocks noChangeAspect="1" noChangeArrowheads="1"/>
                    </pic:cNvPicPr>
                  </pic:nvPicPr>
                  <pic:blipFill>
                    <a:blip r:embed="rId14" cstate="print"/>
                    <a:srcRect/>
                    <a:stretch>
                      <a:fillRect/>
                    </a:stretch>
                  </pic:blipFill>
                  <pic:spPr bwMode="auto">
                    <a:xfrm>
                      <a:off x="0" y="0"/>
                      <a:ext cx="952500" cy="655320"/>
                    </a:xfrm>
                    <a:prstGeom prst="rect">
                      <a:avLst/>
                    </a:prstGeom>
                    <a:noFill/>
                    <a:ln w="9525">
                      <a:noFill/>
                      <a:miter lim="800000"/>
                      <a:headEnd/>
                      <a:tailEnd/>
                    </a:ln>
                  </pic:spPr>
                </pic:pic>
              </a:graphicData>
            </a:graphic>
          </wp:inline>
        </w:drawing>
      </w:r>
    </w:p>
    <w:p w:rsidR="00BC5F80" w:rsidRPr="008C0113" w:rsidRDefault="00BC5F80" w:rsidP="00C47D54">
      <w:pPr>
        <w:pStyle w:val="NormalWeb"/>
        <w:shd w:val="clear" w:color="auto" w:fill="FFFFFF"/>
        <w:spacing w:before="0" w:beforeAutospacing="0" w:after="200" w:afterAutospacing="0" w:line="360" w:lineRule="auto"/>
        <w:jc w:val="both"/>
        <w:rPr>
          <w:rFonts w:asciiTheme="majorHAnsi" w:hAnsiTheme="majorHAnsi"/>
          <w:sz w:val="22"/>
          <w:szCs w:val="22"/>
        </w:rPr>
      </w:pPr>
      <w:r w:rsidRPr="008C0113">
        <w:rPr>
          <w:rFonts w:asciiTheme="majorHAnsi" w:hAnsiTheme="majorHAnsi"/>
          <w:sz w:val="22"/>
          <w:szCs w:val="22"/>
        </w:rPr>
        <w:t>Асоциация „Деметра”</w:t>
      </w:r>
      <w:r w:rsidRPr="008C0113">
        <w:rPr>
          <w:rStyle w:val="FootnoteReference"/>
          <w:rFonts w:asciiTheme="majorHAnsi" w:hAnsiTheme="majorHAnsi"/>
          <w:sz w:val="22"/>
          <w:szCs w:val="22"/>
        </w:rPr>
        <w:footnoteReference w:id="13"/>
      </w:r>
      <w:r w:rsidRPr="008C0113">
        <w:rPr>
          <w:rFonts w:asciiTheme="majorHAnsi" w:hAnsiTheme="majorHAnsi"/>
          <w:sz w:val="22"/>
          <w:szCs w:val="22"/>
        </w:rPr>
        <w:t xml:space="preserve"> осъществява дейността си предимно в Бургаски регион, а от няколко години и в София. През годините на своето съществуване Асоциацията активно участва в лобирането и приемането на Закона за защита от домашно насилие, неговото прилагане, осъществява програми за обучение на специалисти, работещи в това направление (полицаи, прокурори, съдии, социални работници и др.), предоставя комплекс от услуги за пострадали и програма за работа с извършители на насилие.</w:t>
      </w:r>
    </w:p>
    <w:p w:rsidR="00BC5F80" w:rsidRPr="008C0113" w:rsidRDefault="00BC5F80" w:rsidP="00C47D54">
      <w:pPr>
        <w:shd w:val="clear" w:color="auto" w:fill="FFFFFF"/>
        <w:spacing w:line="360" w:lineRule="auto"/>
        <w:jc w:val="both"/>
        <w:rPr>
          <w:rFonts w:asciiTheme="majorHAnsi" w:hAnsiTheme="majorHAnsi"/>
        </w:rPr>
      </w:pPr>
      <w:r w:rsidRPr="008C0113">
        <w:rPr>
          <w:rFonts w:asciiTheme="majorHAnsi" w:hAnsiTheme="majorHAnsi"/>
        </w:rPr>
        <w:t>Организацията активно работи по противодействие на трафика на хора, сексуалната експлоатация и насилие, основано на пол.</w:t>
      </w:r>
    </w:p>
    <w:p w:rsidR="00BC5F80" w:rsidRPr="008C0113" w:rsidRDefault="00BC5F80" w:rsidP="00C47D54">
      <w:pPr>
        <w:shd w:val="clear" w:color="auto" w:fill="FFFFFF"/>
        <w:spacing w:line="360" w:lineRule="auto"/>
        <w:jc w:val="both"/>
        <w:rPr>
          <w:rFonts w:asciiTheme="majorHAnsi" w:hAnsiTheme="majorHAnsi"/>
        </w:rPr>
      </w:pPr>
      <w:r w:rsidRPr="008C0113">
        <w:rPr>
          <w:rFonts w:asciiTheme="majorHAnsi" w:hAnsiTheme="majorHAnsi"/>
        </w:rPr>
        <w:t>Сдружение „Асоциация Деметра” е част от Алианс за защита от насилие, основано на пол.</w:t>
      </w:r>
    </w:p>
    <w:p w:rsidR="00BC5F80" w:rsidRPr="008C0113" w:rsidRDefault="00BC5F80" w:rsidP="00C47D54">
      <w:pPr>
        <w:numPr>
          <w:ilvl w:val="0"/>
          <w:numId w:val="27"/>
        </w:numPr>
        <w:shd w:val="clear" w:color="auto" w:fill="FFFFFF"/>
        <w:spacing w:line="360" w:lineRule="auto"/>
        <w:ind w:left="0" w:firstLine="0"/>
        <w:jc w:val="both"/>
        <w:rPr>
          <w:rFonts w:asciiTheme="majorHAnsi" w:hAnsiTheme="majorHAnsi"/>
        </w:rPr>
      </w:pPr>
      <w:r w:rsidRPr="008C0113">
        <w:rPr>
          <w:rFonts w:asciiTheme="majorHAnsi" w:hAnsiTheme="majorHAnsi"/>
        </w:rPr>
        <w:t>През 2008г. по програма ФАР  изгражда „Кризисен център за деца и лица, преживели насилие” в гр.Бургас.</w:t>
      </w:r>
    </w:p>
    <w:p w:rsidR="00BC5F80" w:rsidRPr="008C0113" w:rsidRDefault="00BC5F80" w:rsidP="00C47D54">
      <w:pPr>
        <w:numPr>
          <w:ilvl w:val="0"/>
          <w:numId w:val="27"/>
        </w:numPr>
        <w:shd w:val="clear" w:color="auto" w:fill="FFFFFF"/>
        <w:spacing w:line="360" w:lineRule="auto"/>
        <w:ind w:left="0" w:firstLine="0"/>
        <w:jc w:val="both"/>
        <w:rPr>
          <w:rFonts w:asciiTheme="majorHAnsi" w:hAnsiTheme="majorHAnsi"/>
        </w:rPr>
      </w:pPr>
      <w:r w:rsidRPr="008C0113">
        <w:rPr>
          <w:rFonts w:asciiTheme="majorHAnsi" w:hAnsiTheme="majorHAnsi"/>
        </w:rPr>
        <w:t>През 2009г. на базата на сключено тристранно споразумение между Община Бургас, ОДМВР Бургас и Сдружение „Асоциация Деметра” е изграден и страртира своята дейност „Център за превенция на насилието и престъпността”.</w:t>
      </w:r>
    </w:p>
    <w:p w:rsidR="00BC5F80" w:rsidRPr="008C0113" w:rsidRDefault="00BC5F80" w:rsidP="00C47D54">
      <w:pPr>
        <w:numPr>
          <w:ilvl w:val="0"/>
          <w:numId w:val="27"/>
        </w:numPr>
        <w:shd w:val="clear" w:color="auto" w:fill="FFFFFF"/>
        <w:spacing w:line="360" w:lineRule="auto"/>
        <w:ind w:left="0" w:firstLine="0"/>
        <w:jc w:val="both"/>
        <w:rPr>
          <w:rFonts w:asciiTheme="majorHAnsi" w:hAnsiTheme="majorHAnsi"/>
        </w:rPr>
      </w:pPr>
      <w:r w:rsidRPr="008C0113">
        <w:rPr>
          <w:rFonts w:asciiTheme="majorHAnsi" w:hAnsiTheme="majorHAnsi"/>
        </w:rPr>
        <w:t xml:space="preserve">През 2012г. на основание проведена конкурсна процедура е сключен договор с Община Бургас за управление на социални услуги в общността – държавно делегирана дейност - Център за социална рехабилитация и интеграцияна лица, пострадали от </w:t>
      </w:r>
      <w:r w:rsidRPr="008C0113">
        <w:rPr>
          <w:rFonts w:asciiTheme="majorHAnsi" w:hAnsiTheme="majorHAnsi"/>
        </w:rPr>
        <w:lastRenderedPageBreak/>
        <w:t>насилие в Община Бургас. Тази дейност се съвместява с дейността на Центъра за превенция на насилието и престъпността в гр.Бургас.</w:t>
      </w:r>
    </w:p>
    <w:p w:rsidR="00BC5F80" w:rsidRPr="008C0113" w:rsidRDefault="00BC5F80" w:rsidP="00C47D54">
      <w:pPr>
        <w:numPr>
          <w:ilvl w:val="0"/>
          <w:numId w:val="27"/>
        </w:numPr>
        <w:shd w:val="clear" w:color="auto" w:fill="FFFFFF"/>
        <w:spacing w:line="360" w:lineRule="auto"/>
        <w:ind w:left="0" w:firstLine="0"/>
        <w:jc w:val="both"/>
        <w:rPr>
          <w:rFonts w:asciiTheme="majorHAnsi" w:hAnsiTheme="majorHAnsi"/>
        </w:rPr>
      </w:pPr>
      <w:r w:rsidRPr="008C0113">
        <w:rPr>
          <w:rFonts w:asciiTheme="majorHAnsi" w:hAnsiTheme="majorHAnsi"/>
        </w:rPr>
        <w:t>През 2014г. след участие в конкурсна процедура и сключен договор с Община Средец организацията поема управлението на държавно делегирана дейност „ Кризисен център за деца, преживели насилие” в гр.Средец.</w:t>
      </w:r>
    </w:p>
    <w:p w:rsidR="00BC5F80" w:rsidRPr="008C0113" w:rsidRDefault="00BC5F80" w:rsidP="00C47D54">
      <w:pPr>
        <w:tabs>
          <w:tab w:val="left" w:pos="142"/>
        </w:tabs>
        <w:autoSpaceDE w:val="0"/>
        <w:autoSpaceDN w:val="0"/>
        <w:adjustRightInd w:val="0"/>
        <w:spacing w:line="360" w:lineRule="auto"/>
        <w:contextualSpacing/>
        <w:rPr>
          <w:rFonts w:asciiTheme="majorHAnsi" w:hAnsiTheme="majorHAnsi"/>
        </w:rPr>
      </w:pP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Асоциация „Деметра” създава </w:t>
      </w:r>
      <w:r w:rsidRPr="008C0113">
        <w:rPr>
          <w:rFonts w:asciiTheme="majorHAnsi" w:hAnsiTheme="majorHAnsi"/>
          <w:b/>
        </w:rPr>
        <w:t xml:space="preserve">Център за подкрепа на жертви на сексуално насилие „Вселена”  гр. Бургас </w:t>
      </w:r>
      <w:r w:rsidRPr="008C0113">
        <w:rPr>
          <w:rFonts w:asciiTheme="majorHAnsi" w:hAnsiTheme="majorHAnsi"/>
        </w:rPr>
        <w:t>по британски модел и по инициатива на Британското посолство в България, базирайки се на опита на SARC в Брайтън, Западен Съсекс, Обединено Кралство.</w:t>
      </w:r>
    </w:p>
    <w:p w:rsidR="00BC5F80" w:rsidRPr="008C0113" w:rsidRDefault="00BC5F80" w:rsidP="00C47D54">
      <w:pPr>
        <w:tabs>
          <w:tab w:val="left" w:pos="142"/>
        </w:tabs>
        <w:autoSpaceDE w:val="0"/>
        <w:autoSpaceDN w:val="0"/>
        <w:adjustRightInd w:val="0"/>
        <w:spacing w:line="360" w:lineRule="auto"/>
        <w:rPr>
          <w:rFonts w:asciiTheme="majorHAnsi" w:hAnsiTheme="majorHAnsi"/>
        </w:rPr>
      </w:pPr>
      <w:r w:rsidRPr="008C0113">
        <w:rPr>
          <w:rFonts w:asciiTheme="majorHAnsi" w:hAnsiTheme="majorHAnsi"/>
        </w:rPr>
        <w:t xml:space="preserve">Целите на практиката са: </w:t>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осигуряване на медицинска помощ, кризисно консултиране и подпомагане на  разследване в случай на сексуално насилие;Ппевенция на сексуалното насилие на територията на Област Бургас и предоставяне на информация относно възможностите за получаване на помощ; координиране и съвместна работа с ОД на МВР и УМБАЛ Бургас АД; насочване и настаняване на жертви на сексуално насилие при необходимост в кризисни центрове.</w:t>
      </w:r>
    </w:p>
    <w:p w:rsidR="00BC5F80" w:rsidRPr="008C0113" w:rsidRDefault="00BC5F80" w:rsidP="00C47D54">
      <w:pPr>
        <w:tabs>
          <w:tab w:val="left" w:pos="142"/>
        </w:tabs>
        <w:autoSpaceDE w:val="0"/>
        <w:autoSpaceDN w:val="0"/>
        <w:adjustRightInd w:val="0"/>
        <w:spacing w:line="360" w:lineRule="auto"/>
        <w:rPr>
          <w:rFonts w:asciiTheme="majorHAnsi" w:hAnsiTheme="majorHAnsi"/>
        </w:rPr>
      </w:pPr>
      <w:r w:rsidRPr="008C0113">
        <w:rPr>
          <w:rFonts w:asciiTheme="majorHAnsi" w:hAnsiTheme="majorHAnsi"/>
          <w:b/>
        </w:rPr>
        <w:t>Центърът работи с жертви на сексуално насилие, включително деца.</w:t>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Центърът се намира в сградата ма УМБАЛ „Бургас” АД и  предлага безплатна 24-часова спешна подкрепа, за да могат жертвите да се възстановят от травмата на сексуалното посегателство.</w:t>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Предлаганата грижа е както за жени, така и за мъже и се осъществява на приятно място, в което има пространство за уединение, специална стая за разговори с психолози и стая за разговори с разследващи полицаи, оборудвани с идеята да се осигури максимален комфорт и предразполагаща, уютна атмосфера. Центърът разполага и с оборудван медицински кабинет, където жертвата да бъде прегледана в спокойна среда, далеч от стресиращото влияние на болничните коридори.</w:t>
      </w:r>
    </w:p>
    <w:p w:rsidR="00BC5F80" w:rsidRPr="008C0113" w:rsidRDefault="00BC5F80" w:rsidP="00C47D54">
      <w:pPr>
        <w:autoSpaceDE w:val="0"/>
        <w:autoSpaceDN w:val="0"/>
        <w:adjustRightInd w:val="0"/>
        <w:spacing w:line="360" w:lineRule="auto"/>
        <w:rPr>
          <w:rFonts w:asciiTheme="majorHAnsi" w:hAnsiTheme="majorHAnsi"/>
        </w:rPr>
      </w:pPr>
    </w:p>
    <w:p w:rsidR="00BC5F80" w:rsidRPr="008C0113" w:rsidRDefault="00BC5F80" w:rsidP="00C47D54">
      <w:pPr>
        <w:autoSpaceDE w:val="0"/>
        <w:autoSpaceDN w:val="0"/>
        <w:adjustRightInd w:val="0"/>
        <w:spacing w:line="360" w:lineRule="auto"/>
        <w:rPr>
          <w:rFonts w:asciiTheme="majorHAnsi" w:hAnsiTheme="majorHAnsi"/>
        </w:rPr>
      </w:pPr>
    </w:p>
    <w:p w:rsidR="00BC5F80" w:rsidRPr="008C0113" w:rsidRDefault="00BC5F80" w:rsidP="00C47D54">
      <w:pPr>
        <w:autoSpaceDE w:val="0"/>
        <w:autoSpaceDN w:val="0"/>
        <w:adjustRightInd w:val="0"/>
        <w:spacing w:line="360" w:lineRule="auto"/>
        <w:rPr>
          <w:rFonts w:asciiTheme="majorHAnsi" w:hAnsiTheme="majorHAnsi"/>
        </w:rPr>
      </w:pPr>
      <w:r w:rsidRPr="008C0113">
        <w:rPr>
          <w:rFonts w:asciiTheme="majorHAnsi" w:hAnsiTheme="majorHAnsi"/>
        </w:rPr>
        <w:drawing>
          <wp:inline distT="0" distB="0" distL="0" distR="0">
            <wp:extent cx="3897630" cy="2191232"/>
            <wp:effectExtent l="19050" t="0" r="762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3900210" cy="2192682"/>
                    </a:xfrm>
                    <a:prstGeom prst="rect">
                      <a:avLst/>
                    </a:prstGeom>
                    <a:noFill/>
                    <a:ln w="9525">
                      <a:noFill/>
                      <a:miter lim="800000"/>
                      <a:headEnd/>
                      <a:tailEnd/>
                    </a:ln>
                  </pic:spPr>
                </pic:pic>
              </a:graphicData>
            </a:graphic>
          </wp:inline>
        </w:drawing>
      </w:r>
    </w:p>
    <w:p w:rsidR="00BC5F80" w:rsidRPr="008C0113" w:rsidRDefault="00BC5F80" w:rsidP="00C47D54">
      <w:pPr>
        <w:autoSpaceDE w:val="0"/>
        <w:autoSpaceDN w:val="0"/>
        <w:adjustRightInd w:val="0"/>
        <w:spacing w:line="360" w:lineRule="auto"/>
        <w:rPr>
          <w:rFonts w:asciiTheme="majorHAnsi" w:hAnsiTheme="majorHAnsi"/>
        </w:rPr>
      </w:pPr>
    </w:p>
    <w:p w:rsidR="00BC5F80" w:rsidRPr="008C0113" w:rsidRDefault="00BC5F80" w:rsidP="00C47D54">
      <w:pPr>
        <w:autoSpaceDE w:val="0"/>
        <w:autoSpaceDN w:val="0"/>
        <w:adjustRightInd w:val="0"/>
        <w:spacing w:line="360" w:lineRule="auto"/>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rPr>
          <w:rFonts w:asciiTheme="majorHAnsi" w:hAnsiTheme="majorHAnsi"/>
        </w:rPr>
      </w:pPr>
      <w:r w:rsidRPr="008C0113">
        <w:rPr>
          <w:rFonts w:asciiTheme="majorHAnsi" w:hAnsiTheme="majorHAnsi"/>
        </w:rPr>
        <w:t>Основни компоненти на извършваната работа:</w:t>
      </w:r>
    </w:p>
    <w:p w:rsidR="00BC5F80" w:rsidRPr="008C0113" w:rsidRDefault="00BC5F80" w:rsidP="00C47D54">
      <w:pPr>
        <w:pStyle w:val="ListParagraph"/>
        <w:widowControl/>
        <w:numPr>
          <w:ilvl w:val="0"/>
          <w:numId w:val="38"/>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Дейности по превенция</w:t>
      </w:r>
    </w:p>
    <w:p w:rsidR="00BC5F80" w:rsidRPr="008C0113" w:rsidRDefault="00BC5F80" w:rsidP="00C47D54">
      <w:pPr>
        <w:pStyle w:val="ListParagraph"/>
        <w:widowControl/>
        <w:numPr>
          <w:ilvl w:val="0"/>
          <w:numId w:val="38"/>
        </w:numPr>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Специално обученият персонал помага на жертвите да вземат информирано решение какви да бъдат следващите им стъпки, за да се почувстват защитени.</w:t>
      </w:r>
    </w:p>
    <w:p w:rsidR="00BC5F80" w:rsidRPr="008C0113" w:rsidRDefault="00BC5F80" w:rsidP="00C47D54">
      <w:pPr>
        <w:pStyle w:val="ListParagraph"/>
        <w:widowControl/>
        <w:numPr>
          <w:ilvl w:val="0"/>
          <w:numId w:val="38"/>
        </w:numPr>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24-часова безплатна телефонна линия за връзка и професионална подкрепа</w:t>
      </w:r>
    </w:p>
    <w:p w:rsidR="00BC5F80" w:rsidRPr="008C0113" w:rsidRDefault="00BC5F80" w:rsidP="00C47D54">
      <w:pPr>
        <w:pStyle w:val="ListParagraph"/>
        <w:widowControl/>
        <w:numPr>
          <w:ilvl w:val="0"/>
          <w:numId w:val="38"/>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Избор на лекар спрямо пола</w:t>
      </w:r>
    </w:p>
    <w:p w:rsidR="00BC5F80" w:rsidRPr="008C0113" w:rsidRDefault="00BC5F80" w:rsidP="00C47D54">
      <w:pPr>
        <w:pStyle w:val="ListParagraph"/>
        <w:widowControl/>
        <w:numPr>
          <w:ilvl w:val="0"/>
          <w:numId w:val="38"/>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Кризисна интервенция от обучен психолог-консултант</w:t>
      </w:r>
    </w:p>
    <w:p w:rsidR="00BC5F80" w:rsidRPr="008C0113" w:rsidRDefault="00BC5F80" w:rsidP="00C47D54">
      <w:pPr>
        <w:pStyle w:val="ListParagraph"/>
        <w:widowControl/>
        <w:numPr>
          <w:ilvl w:val="0"/>
          <w:numId w:val="38"/>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Съдействие при контакт с ОД на МВР и УМБАЛ Бургас</w:t>
      </w:r>
    </w:p>
    <w:p w:rsidR="00BC5F80" w:rsidRPr="008C0113" w:rsidRDefault="00BC5F80" w:rsidP="00C47D54">
      <w:pPr>
        <w:pStyle w:val="ListParagraph"/>
        <w:widowControl/>
        <w:numPr>
          <w:ilvl w:val="0"/>
          <w:numId w:val="38"/>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Достъп до съдебен лекар</w:t>
      </w:r>
    </w:p>
    <w:p w:rsidR="00BC5F80" w:rsidRPr="008C0113" w:rsidRDefault="00BC5F80" w:rsidP="00C47D54">
      <w:pPr>
        <w:pStyle w:val="ListParagraph"/>
        <w:widowControl/>
        <w:numPr>
          <w:ilvl w:val="0"/>
          <w:numId w:val="38"/>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Настаняване в кризисен център при необходимост</w:t>
      </w:r>
    </w:p>
    <w:p w:rsidR="00BC5F80" w:rsidRPr="008C0113" w:rsidRDefault="00BC5F80" w:rsidP="00C47D54">
      <w:pPr>
        <w:pStyle w:val="ListParagraph"/>
        <w:widowControl/>
        <w:numPr>
          <w:ilvl w:val="0"/>
          <w:numId w:val="38"/>
        </w:numPr>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При наличие на домашно насилие се провежда консултация от служителите на Центъра за превенция на насилието и престъпността или на място в център „Вселена“ или ако жертвата изяви желание в ЦПНП, където могат да получат и юридическа помощ</w:t>
      </w:r>
    </w:p>
    <w:p w:rsidR="00BC5F80" w:rsidRPr="008C0113" w:rsidRDefault="00BC5F80" w:rsidP="00C47D54">
      <w:pPr>
        <w:pStyle w:val="ListParagraph"/>
        <w:widowControl/>
        <w:numPr>
          <w:ilvl w:val="0"/>
          <w:numId w:val="39"/>
        </w:numPr>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Предоставя се и друга информация на жертвите, от която имат нужда</w:t>
      </w:r>
    </w:p>
    <w:p w:rsidR="00BC5F80" w:rsidRPr="008C0113" w:rsidRDefault="00BC5F80" w:rsidP="00C47D54">
      <w:pPr>
        <w:pStyle w:val="ListParagraph"/>
        <w:widowControl/>
        <w:numPr>
          <w:ilvl w:val="0"/>
          <w:numId w:val="39"/>
        </w:numPr>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lastRenderedPageBreak/>
        <w:t>Освен провеждане на кризисна интервенция се провежда и превенция на сексуалното насилие</w:t>
      </w:r>
    </w:p>
    <w:p w:rsidR="00BC5F80" w:rsidRPr="008C0113" w:rsidRDefault="00BC5F80" w:rsidP="00C47D54">
      <w:pPr>
        <w:pStyle w:val="ListParagraph"/>
        <w:widowControl/>
        <w:numPr>
          <w:ilvl w:val="0"/>
          <w:numId w:val="39"/>
        </w:numPr>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Проследяват се случаите, провеждат се вторични и последващи консултации с жервите, за да се избегнат кризисни ситуации в бъдеще</w:t>
      </w:r>
    </w:p>
    <w:p w:rsidR="00BC5F80" w:rsidRPr="008C0113" w:rsidRDefault="00BC5F80" w:rsidP="00C47D54">
      <w:pPr>
        <w:tabs>
          <w:tab w:val="left" w:pos="142"/>
        </w:tabs>
        <w:autoSpaceDE w:val="0"/>
        <w:autoSpaceDN w:val="0"/>
        <w:adjustRightInd w:val="0"/>
        <w:spacing w:line="360" w:lineRule="auto"/>
        <w:contextualSpacing/>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rPr>
          <w:rFonts w:asciiTheme="majorHAnsi" w:hAnsiTheme="majorHAnsi"/>
        </w:rPr>
      </w:pPr>
      <w:r w:rsidRPr="008C0113">
        <w:rPr>
          <w:rFonts w:asciiTheme="majorHAnsi" w:hAnsiTheme="majorHAnsi"/>
        </w:rPr>
        <w:t>Методология на работа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Когато има случай, най често информация се получава от полицията, чиито служители довеждат жертвата в център „Вселена“, по всяко време на денонощието. Понякога се обаждат и самите пострадали. Информация се получава и от други институции. В тези случаи незабавно се уведомява полицията. Провежда се разговор с психолог, за да се види в какво състояние е жертвата, за да се разбере за случилото се с нея и да се успокои доколкото е възможно.</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Установява се дали жертвата има нужда от спешна медицинска помощ, ако иматакава необходимост, тя се отвежда в спешно отделение на УМБАЛ, на територията на която се намира центъра.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След това се прави преглед при дежурен гинеколог или директно при съдебен лекар, ако събитието се случва в първата половина на деня. Следващата стъпка е да се направи разпит от полицейските служители, при които присъства и психолога на центъра. Разпита се провежда в кабинет, оборудван за полицейските служители в центъра, за да се спести на жертвата време и стресът при посещенията на различни институции.</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Има изграден медицински кабинет, който се ползва само от съдебен лекар.</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shd w:val="clear" w:color="auto" w:fill="FFFFFF"/>
        <w:spacing w:line="360" w:lineRule="auto"/>
        <w:jc w:val="both"/>
        <w:rPr>
          <w:rFonts w:asciiTheme="majorHAnsi" w:hAnsiTheme="majorHAnsi"/>
        </w:rPr>
      </w:pPr>
      <w:r w:rsidRPr="008C0113">
        <w:rPr>
          <w:rFonts w:asciiTheme="majorHAnsi" w:hAnsiTheme="majorHAnsi"/>
        </w:rPr>
        <w:t>Център „Вселена“ функционира от началото на м. юни 2016г. в партньорство с Община Бургас, Община Созопол, Окръжна прокуратура гр. Бургас, ОД на МВР гр. Бургас, Областна администрация - Област Бургас и УМБАЛ Бургас АД. През 2018г. в инициативата се включиха още 4 общини – Несебър, Приморско, Поморие и Карнобат и Районна прокуратура Бургас. Те имат подписано споразумение за сътрудничество.</w:t>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 xml:space="preserve">Ръководството на центъра се осъществява от Борд за управление, включващ ръководни служители от институциите, страни по споразумението и имащи правомощия да вземат решения. Бордът определя политиките и стратегиите в дейността на центъра. Заседание </w:t>
      </w:r>
      <w:r w:rsidRPr="008C0113">
        <w:rPr>
          <w:rFonts w:asciiTheme="majorHAnsi" w:hAnsiTheme="majorHAnsi"/>
        </w:rPr>
        <w:lastRenderedPageBreak/>
        <w:t>на Борда за управление се свиква по предложение на всяка една страна по споразумението, но не по-малко от веднъж на 3 месеца.</w:t>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Оперативното взаимодействие между страните се осъществява от определени служители от ръководителите на всички страни по споразумението, пряко ангажирани в дейността на центъра. Заседание на оперативния екип се провежда ежемесечно. Обсъжда се взаимодействието на служителите при всеки случай, проблеми, ако са възникнали, развитието на случаите и други въпроси на работно ниво.</w:t>
      </w:r>
    </w:p>
    <w:p w:rsidR="00BC5F80" w:rsidRPr="008C0113" w:rsidRDefault="00BC5F80" w:rsidP="00C47D54">
      <w:pPr>
        <w:tabs>
          <w:tab w:val="left" w:pos="142"/>
        </w:tabs>
        <w:autoSpaceDE w:val="0"/>
        <w:autoSpaceDN w:val="0"/>
        <w:adjustRightInd w:val="0"/>
        <w:spacing w:line="360" w:lineRule="auto"/>
        <w:rPr>
          <w:rFonts w:asciiTheme="majorHAnsi" w:hAnsiTheme="majorHAnsi"/>
        </w:rPr>
      </w:pPr>
      <w:r w:rsidRPr="008C0113">
        <w:rPr>
          <w:rFonts w:asciiTheme="majorHAnsi" w:hAnsiTheme="majorHAnsi"/>
        </w:rPr>
        <w:t>В резултат от работата през 2016 г., след откриване на Центъра в него са отработени 74 случая, които са разпределени по години както следва:</w:t>
      </w:r>
    </w:p>
    <w:p w:rsidR="00BC5F80" w:rsidRPr="008C0113" w:rsidRDefault="00BC5F80" w:rsidP="00C47D54">
      <w:pPr>
        <w:autoSpaceDE w:val="0"/>
        <w:autoSpaceDN w:val="0"/>
        <w:adjustRightInd w:val="0"/>
        <w:spacing w:line="360" w:lineRule="auto"/>
        <w:rPr>
          <w:rFonts w:asciiTheme="majorHAnsi" w:hAnsiTheme="majorHAnsi"/>
        </w:rPr>
      </w:pPr>
      <w:r w:rsidRPr="008C0113">
        <w:rPr>
          <w:rFonts w:asciiTheme="majorHAnsi" w:hAnsiTheme="majorHAnsi"/>
        </w:rPr>
        <w:t>- 58 спрямо пълнолетни лица</w:t>
      </w:r>
    </w:p>
    <w:p w:rsidR="00BC5F80" w:rsidRPr="008C0113" w:rsidRDefault="00BC5F80" w:rsidP="00C47D54">
      <w:pPr>
        <w:autoSpaceDE w:val="0"/>
        <w:autoSpaceDN w:val="0"/>
        <w:adjustRightInd w:val="0"/>
        <w:spacing w:line="360" w:lineRule="auto"/>
        <w:rPr>
          <w:rFonts w:asciiTheme="majorHAnsi" w:hAnsiTheme="majorHAnsi"/>
        </w:rPr>
      </w:pPr>
      <w:r w:rsidRPr="008C0113">
        <w:rPr>
          <w:rFonts w:asciiTheme="majorHAnsi" w:hAnsiTheme="majorHAnsi"/>
        </w:rPr>
        <w:t>- 10 спрямо непълнолетни лица (между 14г. и 18г.)</w:t>
      </w:r>
    </w:p>
    <w:p w:rsidR="00BC5F80" w:rsidRPr="008C0113" w:rsidRDefault="00BC5F80" w:rsidP="00C47D54">
      <w:pPr>
        <w:autoSpaceDE w:val="0"/>
        <w:autoSpaceDN w:val="0"/>
        <w:adjustRightInd w:val="0"/>
        <w:spacing w:line="360" w:lineRule="auto"/>
        <w:rPr>
          <w:rFonts w:asciiTheme="majorHAnsi" w:hAnsiTheme="majorHAnsi"/>
        </w:rPr>
      </w:pPr>
      <w:r w:rsidRPr="008C0113">
        <w:rPr>
          <w:rFonts w:asciiTheme="majorHAnsi" w:hAnsiTheme="majorHAnsi"/>
        </w:rPr>
        <w:t>-</w:t>
      </w:r>
      <w:r w:rsidR="00C47D54">
        <w:rPr>
          <w:rFonts w:asciiTheme="majorHAnsi" w:hAnsiTheme="majorHAnsi"/>
        </w:rPr>
        <w:t xml:space="preserve"> 6 спрямо малолетни лица (</w:t>
      </w:r>
      <w:r w:rsidRPr="008C0113">
        <w:rPr>
          <w:rFonts w:asciiTheme="majorHAnsi" w:hAnsiTheme="majorHAnsi"/>
        </w:rPr>
        <w:t>под 14г. )</w:t>
      </w:r>
    </w:p>
    <w:p w:rsidR="00BC5F80" w:rsidRPr="008C0113" w:rsidRDefault="00BC5F80" w:rsidP="00C47D54">
      <w:pPr>
        <w:autoSpaceDE w:val="0"/>
        <w:autoSpaceDN w:val="0"/>
        <w:adjustRightInd w:val="0"/>
        <w:spacing w:line="360" w:lineRule="auto"/>
        <w:rPr>
          <w:rFonts w:asciiTheme="majorHAnsi" w:hAnsiTheme="majorHAnsi"/>
        </w:rPr>
      </w:pPr>
      <w:r w:rsidRPr="008C0113">
        <w:rPr>
          <w:rFonts w:asciiTheme="majorHAnsi" w:hAnsiTheme="majorHAnsi"/>
        </w:rPr>
        <w:t xml:space="preserve">От тях  18 са чужди граждани. </w:t>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Разработена е презентация за превенция на сексуалното насилие, коятосе презентира при посещение на учебни заведения. През периода на съществуване на центъра са отпечатани 25 000 бр. брошури на български език и 7 000 на английски език, 450 бр. плакати, като 1250</w:t>
      </w:r>
      <w:r w:rsidR="00584BB5">
        <w:rPr>
          <w:rFonts w:asciiTheme="majorHAnsi" w:hAnsiTheme="majorHAnsi"/>
          <w:lang w:val="en-US"/>
        </w:rPr>
        <w:t xml:space="preserve"> </w:t>
      </w:r>
      <w:r w:rsidRPr="008C0113">
        <w:rPr>
          <w:rFonts w:asciiTheme="majorHAnsi" w:hAnsiTheme="majorHAnsi"/>
        </w:rPr>
        <w:t>бр. брошури и 20</w:t>
      </w:r>
      <w:r w:rsidR="00584BB5">
        <w:rPr>
          <w:rFonts w:asciiTheme="majorHAnsi" w:hAnsiTheme="majorHAnsi"/>
          <w:lang w:val="en-US"/>
        </w:rPr>
        <w:t xml:space="preserve"> </w:t>
      </w:r>
      <w:r w:rsidRPr="008C0113">
        <w:rPr>
          <w:rFonts w:asciiTheme="majorHAnsi" w:hAnsiTheme="majorHAnsi"/>
        </w:rPr>
        <w:t>бр. плакати са предоставени на Община Созопол за разпространение в съставните населени места на общината и в хотелските комплекси. По-голямата част от останалите брошури бяха предоставени и на структурите на МВР, които са ги разпространили в обществени структури (общини, болници, хотели, други места за настаняване, социални служби). На територията на морските курорти са разпространени брошури на английски език.</w:t>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Направен е и видеоклип:</w:t>
      </w:r>
    </w:p>
    <w:p w:rsidR="00BC5F80" w:rsidRPr="008C0113" w:rsidRDefault="00BC5F80" w:rsidP="00C47D54">
      <w:pPr>
        <w:autoSpaceDE w:val="0"/>
        <w:autoSpaceDN w:val="0"/>
        <w:adjustRightInd w:val="0"/>
        <w:spacing w:line="360" w:lineRule="auto"/>
        <w:jc w:val="both"/>
        <w:rPr>
          <w:rFonts w:asciiTheme="majorHAnsi" w:hAnsiTheme="majorHAnsi"/>
        </w:rPr>
      </w:pPr>
      <w:hyperlink r:id="rId16" w:history="1">
        <w:r w:rsidRPr="008C0113">
          <w:rPr>
            <w:rStyle w:val="Hyperlink"/>
          </w:rPr>
          <w:t>https://www.youtube.com/watch?time_continue=13&amp;v=oS9i91Abq7Q&amp;feature=emb_logo</w:t>
        </w:r>
      </w:hyperlink>
    </w:p>
    <w:p w:rsidR="00BC5F80" w:rsidRPr="008C0113" w:rsidRDefault="00BC5F80" w:rsidP="00C47D54">
      <w:pPr>
        <w:spacing w:line="360" w:lineRule="auto"/>
        <w:jc w:val="both"/>
        <w:rPr>
          <w:rFonts w:asciiTheme="majorHAnsi" w:hAnsiTheme="majorHAnsi"/>
        </w:rPr>
      </w:pPr>
    </w:p>
    <w:p w:rsidR="00BC5F80" w:rsidRPr="00584BB5" w:rsidRDefault="00BC5F80" w:rsidP="00C47D54">
      <w:pPr>
        <w:pStyle w:val="Heading1"/>
        <w:ind w:left="0"/>
        <w:rPr>
          <w:rStyle w:val="IntenseEmphasis"/>
          <w:rFonts w:asciiTheme="majorHAnsi" w:hAnsiTheme="majorHAnsi"/>
          <w:b/>
          <w:sz w:val="24"/>
          <w:szCs w:val="24"/>
          <w:lang w:val="bg-BG"/>
        </w:rPr>
      </w:pPr>
      <w:bookmarkStart w:id="9" w:name="_Toc36573546"/>
      <w:r w:rsidRPr="00584BB5">
        <w:rPr>
          <w:rStyle w:val="IntenseEmphasis"/>
          <w:rFonts w:asciiTheme="majorHAnsi" w:hAnsiTheme="majorHAnsi"/>
          <w:b/>
          <w:sz w:val="24"/>
          <w:szCs w:val="24"/>
          <w:lang w:val="bg-BG"/>
        </w:rPr>
        <w:lastRenderedPageBreak/>
        <w:t>Програма за подкрепа на хора, пострадали от насилие на ЦСРИ на Фондация „П.У.Л.С.” - Перник</w:t>
      </w:r>
      <w:bookmarkEnd w:id="9"/>
    </w:p>
    <w:p w:rsidR="00BC5F80" w:rsidRPr="008C0113" w:rsidRDefault="00BC5F80" w:rsidP="00C47D54">
      <w:pPr>
        <w:spacing w:line="360" w:lineRule="auto"/>
        <w:jc w:val="both"/>
        <w:rPr>
          <w:rStyle w:val="IntenseEmphasis"/>
          <w:rFonts w:asciiTheme="majorHAnsi" w:hAnsiTheme="majorHAnsi"/>
        </w:rPr>
      </w:pPr>
      <w:r w:rsidRPr="008C0113">
        <w:rPr>
          <w:rFonts w:asciiTheme="majorHAnsi" w:hAnsiTheme="majorHAnsi"/>
        </w:rPr>
        <w:drawing>
          <wp:inline distT="0" distB="0" distL="0" distR="0">
            <wp:extent cx="1871191" cy="373380"/>
            <wp:effectExtent l="19050" t="0" r="0" b="0"/>
            <wp:docPr id="22" name="Picture 2" descr="Фондация “П.У.Л.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ндация “П.У.Л.С.”"/>
                    <pic:cNvPicPr>
                      <a:picLocks noChangeAspect="1" noChangeArrowheads="1"/>
                    </pic:cNvPicPr>
                  </pic:nvPicPr>
                  <pic:blipFill>
                    <a:blip r:embed="rId17" cstate="print"/>
                    <a:srcRect/>
                    <a:stretch>
                      <a:fillRect/>
                    </a:stretch>
                  </pic:blipFill>
                  <pic:spPr bwMode="auto">
                    <a:xfrm>
                      <a:off x="0" y="0"/>
                      <a:ext cx="1873339" cy="373809"/>
                    </a:xfrm>
                    <a:prstGeom prst="rect">
                      <a:avLst/>
                    </a:prstGeom>
                    <a:noFill/>
                    <a:ln w="9525">
                      <a:noFill/>
                      <a:miter lim="800000"/>
                      <a:headEnd/>
                      <a:tailEnd/>
                    </a:ln>
                  </pic:spPr>
                </pic:pic>
              </a:graphicData>
            </a:graphic>
          </wp:inline>
        </w:drawing>
      </w:r>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t>Фондация “ПОЗИТИВНИ УМЕНИЯ НА ЛИЧНОСТТА В СОЦИУМА” – „П.У.Л.С.“</w:t>
      </w:r>
      <w:r w:rsidRPr="008C0113">
        <w:rPr>
          <w:vertAlign w:val="superscript"/>
        </w:rPr>
        <w:footnoteReference w:id="14"/>
      </w:r>
      <w:r w:rsidRPr="008C0113">
        <w:rPr>
          <w:rFonts w:asciiTheme="majorHAnsi" w:hAnsiTheme="majorHAnsi"/>
        </w:rPr>
        <w:t xml:space="preserve"> е българска неправителствена организация, регистрирана на 07. 07. 1999 г. Организацията е регистрирана по Закона за юридическите лица с нестопанска цел като организация, осъществяваща обществено полезна дейност, насочена към развитието и утвърждаването на духовни ценности в гражданското общество, подпомагане на социалната интеграция и личностната реализация, както и защитата на човешките права. Мисията на Фондация “П.У.Л.С”: Да работи за свят, свободен от насилие, чрез предоставяне на помощ и подкрепа на хора, преживели насилие и повишаване чувствителността на обществото към проблема с цел елиминиране формите на насилие в човешките отношения</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Основната цел на услугите, които предлага Фондация “П.У.Л.С” за лица и деца в риск, пострадали от насилие или жертви на трафик, е да намали насилието в семейството и обществото, както и да разработва и надгражда програми от грижи за различни рискови групи. Подобряването на грижата за деца и семейства, живеещи в/или пострадали от насилие и трафик, както и други рискови групи е чрез предоставяне на лесно достъпни услуги в общността като алтернатива на институционалния подход към тези случаи.</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Организацията предоставя услуги на деца от всички възрасти, пострадали от различни форми на насилие. </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ЦСРИ е разположен в сграда на Фондация “П.У.Л.С.” в гр.Перник, като предоставя услуги на местно, регионално и национално ниво. Услугите, включени в програмите са:  “Рехабилитация и интеграция на хора, пострадали от насилие и/или в риск“, “Рехабилитация и интеграция на хора, пострадали от трафик и/или в риск“, “Програма за консултиране на упражняващи насилие” и  Здравна програм.като те се предоставят и мобилно. </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lastRenderedPageBreak/>
        <w:t>Мобилна работа се предлага с цел по-широко обхващане на целевите групи и предотвратяване процеса на социално изключване, чрез използване ресурсите на услугата ЦСРИ. Мобилната работа се предлага в случаи, когато присъствието на потребителя в центъра е невъзможно по обективни причини.</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Методите за интервенция в клиничната социална работа са базирани на Биопсихосоциалният модел.</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Центърът предлага комплексни услуги, насочени в помощ и подкрепа за лица и деца в риск, пострадали от насилие, трафик и други рискови групи, като основна част от програми по възстановяване: </w:t>
      </w:r>
    </w:p>
    <w:p w:rsidR="00BC5F80" w:rsidRPr="008C0113" w:rsidRDefault="00BC5F80" w:rsidP="00C47D54">
      <w:pPr>
        <w:pStyle w:val="ListParagraph"/>
        <w:widowControl/>
        <w:numPr>
          <w:ilvl w:val="1"/>
          <w:numId w:val="41"/>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Програма “Рехабилитация и интеграция на хора, пострадали от насилие и/или в риск”. Основната цел на програмата за работа с пострадали е в насока на вторична и третична превенция; предотвратяване на повторното виктимизиране; защита;  възстановяване и реинтеграция на постадалите на насилие.</w:t>
      </w:r>
    </w:p>
    <w:p w:rsidR="00BC5F80" w:rsidRPr="008C0113" w:rsidRDefault="00BC5F80" w:rsidP="00C47D54">
      <w:pPr>
        <w:pStyle w:val="ListParagraph"/>
        <w:widowControl/>
        <w:numPr>
          <w:ilvl w:val="1"/>
          <w:numId w:val="41"/>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Програма “Рехабилитация и интеграция на хора, пострадали от трафик и/или в риск”. Основната цел на програмата за работа с пострадали е в насока на вторична и третична превенция; предотвратяване на повторното виктимизиране; защита;  възстановяване и реинтеграция на жертвите на трафик. </w:t>
      </w:r>
    </w:p>
    <w:p w:rsidR="00BC5F80" w:rsidRPr="008C0113" w:rsidRDefault="00BC5F80" w:rsidP="00C47D54">
      <w:pPr>
        <w:pStyle w:val="ListParagraph"/>
        <w:widowControl/>
        <w:numPr>
          <w:ilvl w:val="1"/>
          <w:numId w:val="41"/>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Програма за консултиране на упражняващите насилие. Целта на индивидуалната програма е да предложи редица мерки от грижи за осмисляне, осъзнаване и преработване на маладаптивния начин на поведение.</w:t>
      </w:r>
    </w:p>
    <w:p w:rsidR="00BC5F80" w:rsidRPr="008C0113" w:rsidRDefault="00BC5F80" w:rsidP="00C47D54">
      <w:pPr>
        <w:pStyle w:val="ListParagraph"/>
        <w:widowControl/>
        <w:numPr>
          <w:ilvl w:val="1"/>
          <w:numId w:val="41"/>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 xml:space="preserve">Здравна програма за намаляване на щетите от социално значими заболявания. </w:t>
      </w:r>
    </w:p>
    <w:p w:rsidR="00BC5F80" w:rsidRPr="008C0113" w:rsidRDefault="00BC5F80" w:rsidP="00C47D54">
      <w:pPr>
        <w:pStyle w:val="ListParagraph"/>
        <w:widowControl/>
        <w:numPr>
          <w:ilvl w:val="1"/>
          <w:numId w:val="41"/>
        </w:numPr>
        <w:tabs>
          <w:tab w:val="left" w:pos="142"/>
        </w:tabs>
        <w:adjustRightInd w:val="0"/>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24 часова телефонна  линия за пострадали от насилие 076/ 60 10 10 и 60 33 60 – телефонно консултиране</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Програмите предоставят  комплексни услуги от психологическа, социална, правна и здравна помощ и подкрепа; преодоляване на последствията от преживяното насилие и мобилизиране на ресурси за преодоляване на ситуацията на зависимост; изграждане на нагласа и умения за равнопоставено общуване.</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Основният метод на работа е детерминиран от “личностно центрирания подход”, където личността на потребителя и неговите потребности се поставя в центъра на цялостната </w:t>
      </w:r>
      <w:r w:rsidRPr="008C0113">
        <w:rPr>
          <w:rFonts w:asciiTheme="majorHAnsi" w:hAnsiTheme="majorHAnsi"/>
        </w:rPr>
        <w:lastRenderedPageBreak/>
        <w:t xml:space="preserve">дейност. Екипът на ЦСРИ насърчава и подкрепя социалното, емоционалното, образователното и културното развитие на всеки потребител като доказателство за това, че всеки човек може да развие потенциала си и да бъде ценен участник в общността.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Услугите, които ЦСРИ предлага са организирани в съответствие с принципите на системата “водене на случай” и в съответствие на Методологията за ЦСРИ.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Терапевтичните, консултативните и рехабилитационните дейности се осъществяват от специалисти, които съдействат и подкрепят потребителите и техните близки, посредством индивидуални и/или групови занимания.</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В ЦСРИ се работи при спазване на принципите на взаимно уважение и разбиране между потребителите и предоставящи услугата, регламентиран с Етичен кодекс за работа с потребители.Всички служители специалисти, работещи към Фондация “П.У.Л.С.”, подписват Декларация за конфиденциалност на информацията, придобита по време на работа.</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 xml:space="preserve">Програма “Превенция на насилие и трафик на хора”  </w:t>
      </w:r>
    </w:p>
    <w:p w:rsidR="00BC5F80" w:rsidRPr="008C0113" w:rsidRDefault="00BC5F80" w:rsidP="00C47D54">
      <w:pPr>
        <w:tabs>
          <w:tab w:val="left" w:pos="142"/>
        </w:tabs>
        <w:autoSpaceDE w:val="0"/>
        <w:autoSpaceDN w:val="0"/>
        <w:adjustRightInd w:val="0"/>
        <w:spacing w:line="360" w:lineRule="auto"/>
        <w:contextualSpacing/>
        <w:jc w:val="both"/>
        <w:rPr>
          <w:rFonts w:asciiTheme="majorHAnsi" w:hAnsiTheme="majorHAnsi"/>
        </w:rPr>
      </w:pPr>
      <w:r w:rsidRPr="008C0113">
        <w:rPr>
          <w:rFonts w:asciiTheme="majorHAnsi" w:hAnsiTheme="majorHAnsi"/>
        </w:rPr>
        <w:t>Програмата е предназначена за широката общественост, както и за отделни социални групи: ученици; родители; учители и директори на училища; институции и професионлисти; маргинализирани групи; медиите. Тя включва: обучения за професионалисти; обучения за родители; обучения за деца и млади хора; кампании; младежки клуб “Да бъдем приятели”</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Фондация „П.У.Л.С.“ работи в тясно сътрудничество с всички институии и организации, имащи отношение за подкрепата на дете/лице пострадало от насилие.  Провеждат се регулярни екипни срещи – административни и клинични веднъж седмично. В зависимост от случая при нужда се иниицират конференции по случаи. </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Фондация „П.У.Л.С.“ води статистика за броя на хората потърсили помощ в програмите на организацията, тип и брой консултации и др. </w:t>
      </w:r>
    </w:p>
    <w:p w:rsidR="00BC5F80" w:rsidRPr="008C0113" w:rsidRDefault="00BC5F80" w:rsidP="00C47D54">
      <w:pPr>
        <w:tabs>
          <w:tab w:val="left" w:pos="142"/>
        </w:tabs>
        <w:autoSpaceDE w:val="0"/>
        <w:autoSpaceDN w:val="0"/>
        <w:adjustRightInd w:val="0"/>
        <w:spacing w:line="360" w:lineRule="auto"/>
        <w:jc w:val="both"/>
        <w:rPr>
          <w:rFonts w:asciiTheme="majorHAnsi" w:hAnsiTheme="majorHAnsi"/>
        </w:rPr>
      </w:pPr>
      <w:r w:rsidRPr="008C0113">
        <w:rPr>
          <w:rFonts w:asciiTheme="majorHAnsi" w:hAnsiTheme="majorHAnsi"/>
        </w:rPr>
        <w:t xml:space="preserve">Провеждат се веднъж седмично клинични екипни срещи за обсъждане на работата по случаите. Регулярно се провеждат супервизии с различни водещи специалисти в областта. Екипът на организацията непрекъснато повишава свотие знания и квалификации. </w:t>
      </w:r>
    </w:p>
    <w:p w:rsidR="00BC5F80" w:rsidRPr="00E94245" w:rsidRDefault="00BC5F80" w:rsidP="00C47D54">
      <w:pPr>
        <w:pStyle w:val="Heading1"/>
        <w:ind w:left="0"/>
        <w:rPr>
          <w:rStyle w:val="IntenseEmphasis"/>
          <w:b/>
          <w:sz w:val="24"/>
          <w:szCs w:val="24"/>
          <w:lang w:val="bg-BG"/>
        </w:rPr>
      </w:pPr>
      <w:bookmarkStart w:id="10" w:name="_Toc36573547"/>
      <w:r w:rsidRPr="00E94245">
        <w:rPr>
          <w:rStyle w:val="IntenseEmphasis"/>
          <w:b/>
          <w:sz w:val="24"/>
          <w:szCs w:val="24"/>
          <w:lang w:val="bg-BG"/>
        </w:rPr>
        <w:lastRenderedPageBreak/>
        <w:t>КСУДС при ИСДП – Видин</w:t>
      </w:r>
      <w:bookmarkEnd w:id="10"/>
    </w:p>
    <w:p w:rsidR="00BC5F80" w:rsidRPr="008C0113" w:rsidRDefault="00BC5F80" w:rsidP="00C47D54">
      <w:pPr>
        <w:autoSpaceDE w:val="0"/>
        <w:autoSpaceDN w:val="0"/>
        <w:adjustRightInd w:val="0"/>
        <w:spacing w:line="360" w:lineRule="auto"/>
        <w:jc w:val="both"/>
        <w:rPr>
          <w:rFonts w:asciiTheme="majorHAnsi" w:hAnsiTheme="majorHAnsi"/>
        </w:rPr>
      </w:pPr>
      <w:r w:rsidRPr="008C0113">
        <w:rPr>
          <w:rFonts w:asciiTheme="majorHAnsi" w:hAnsiTheme="majorHAnsi"/>
        </w:rPr>
        <w:drawing>
          <wp:anchor distT="0" distB="0" distL="114300" distR="114300" simplePos="0" relativeHeight="251659264" behindDoc="1" locked="0" layoutInCell="1" allowOverlap="1">
            <wp:simplePos x="0" y="0"/>
            <wp:positionH relativeFrom="column">
              <wp:posOffset>13970</wp:posOffset>
            </wp:positionH>
            <wp:positionV relativeFrom="paragraph">
              <wp:posOffset>234950</wp:posOffset>
            </wp:positionV>
            <wp:extent cx="673100" cy="824230"/>
            <wp:effectExtent l="19050" t="0" r="0" b="0"/>
            <wp:wrapNone/>
            <wp:docPr id="23" name="Картина 2" descr="D:\borislav mikov\КСУДС - Видин\design\лого КСУД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orislav mikov\КСУДС - Видин\design\лого КСУДС.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100" cy="824230"/>
                    </a:xfrm>
                    <a:prstGeom prst="rect">
                      <a:avLst/>
                    </a:prstGeom>
                    <a:noFill/>
                    <a:ln>
                      <a:noFill/>
                    </a:ln>
                  </pic:spPr>
                </pic:pic>
              </a:graphicData>
            </a:graphic>
          </wp:anchor>
        </w:drawing>
      </w:r>
    </w:p>
    <w:p w:rsidR="00BC5F80" w:rsidRPr="008C0113" w:rsidRDefault="00BC5F80" w:rsidP="00C47D54">
      <w:pPr>
        <w:spacing w:line="360" w:lineRule="auto"/>
        <w:rPr>
          <w:rFonts w:asciiTheme="majorHAnsi" w:hAnsiTheme="majorHAnsi"/>
        </w:rPr>
      </w:pPr>
    </w:p>
    <w:p w:rsidR="00BC5F80" w:rsidRPr="008C0113" w:rsidRDefault="00BC5F80" w:rsidP="00C47D54">
      <w:pPr>
        <w:spacing w:line="360" w:lineRule="auto"/>
        <w:rPr>
          <w:rFonts w:asciiTheme="majorHAnsi" w:hAnsiTheme="majorHAnsi"/>
        </w:rPr>
      </w:pPr>
    </w:p>
    <w:p w:rsidR="00BC5F80" w:rsidRPr="008C0113" w:rsidRDefault="00BC5F80" w:rsidP="00C47D54">
      <w:pPr>
        <w:spacing w:line="360" w:lineRule="auto"/>
        <w:jc w:val="both"/>
        <w:rPr>
          <w:rFonts w:asciiTheme="majorHAnsi" w:hAnsiTheme="majorHAnsi"/>
        </w:rPr>
      </w:pPr>
    </w:p>
    <w:p w:rsidR="00BC5F80" w:rsidRPr="008C0113" w:rsidRDefault="00BC5F80" w:rsidP="00C47D54">
      <w:pPr>
        <w:spacing w:line="360" w:lineRule="auto"/>
        <w:jc w:val="both"/>
        <w:rPr>
          <w:rFonts w:asciiTheme="majorHAnsi" w:hAnsiTheme="majorHAnsi"/>
        </w:rPr>
      </w:pPr>
      <w:r w:rsidRPr="008C0113">
        <w:rPr>
          <w:rFonts w:asciiTheme="majorHAnsi" w:hAnsiTheme="majorHAnsi"/>
        </w:rPr>
        <w:t>Услугите, които предлага КСУДС</w:t>
      </w:r>
      <w:r>
        <w:rPr>
          <w:rFonts w:asciiTheme="majorHAnsi" w:hAnsiTheme="majorHAnsi"/>
        </w:rPr>
        <w:t xml:space="preserve"> </w:t>
      </w:r>
      <w:r w:rsidRPr="008C0113">
        <w:rPr>
          <w:rFonts w:asciiTheme="majorHAnsi" w:hAnsiTheme="majorHAnsi"/>
        </w:rPr>
        <w:t>-</w:t>
      </w:r>
      <w:r>
        <w:rPr>
          <w:rFonts w:asciiTheme="majorHAnsi" w:hAnsiTheme="majorHAnsi"/>
        </w:rPr>
        <w:t xml:space="preserve"> </w:t>
      </w:r>
      <w:r w:rsidRPr="008C0113">
        <w:rPr>
          <w:rFonts w:asciiTheme="majorHAnsi" w:hAnsiTheme="majorHAnsi"/>
        </w:rPr>
        <w:t>гр. Видин</w:t>
      </w:r>
      <w:r w:rsidRPr="008C0113">
        <w:rPr>
          <w:rStyle w:val="FootnoteReference"/>
          <w:rFonts w:asciiTheme="majorHAnsi" w:hAnsiTheme="majorHAnsi"/>
        </w:rPr>
        <w:footnoteReference w:id="15"/>
      </w:r>
      <w:r w:rsidRPr="008C0113">
        <w:rPr>
          <w:rFonts w:asciiTheme="majorHAnsi" w:hAnsiTheme="majorHAnsi"/>
        </w:rPr>
        <w:t xml:space="preserve"> са насочени към подкрепа на децата и техните семейства. Това позволява  да се работи както с жертвите на домашно насилие, така и с родителя - насилник.</w:t>
      </w:r>
    </w:p>
    <w:p w:rsidR="00BC5F80" w:rsidRPr="008C0113" w:rsidRDefault="00BC5F80" w:rsidP="00C47D54">
      <w:pPr>
        <w:pStyle w:val="ListParagraph"/>
        <w:spacing w:after="200" w:line="360" w:lineRule="auto"/>
        <w:ind w:left="0" w:firstLine="0"/>
        <w:jc w:val="both"/>
        <w:rPr>
          <w:rFonts w:asciiTheme="majorHAnsi" w:hAnsiTheme="majorHAnsi"/>
          <w:lang w:val="bg-BG"/>
        </w:rPr>
      </w:pPr>
      <w:r w:rsidRPr="008C0113">
        <w:rPr>
          <w:rFonts w:asciiTheme="majorHAnsi" w:hAnsiTheme="majorHAnsi"/>
          <w:lang w:val="bg-BG"/>
        </w:rPr>
        <w:t>Комплексът предлага 4 услуги.</w:t>
      </w:r>
    </w:p>
    <w:p w:rsidR="00BC5F80" w:rsidRPr="008C0113" w:rsidRDefault="00BC5F80" w:rsidP="00C47D54">
      <w:pPr>
        <w:pStyle w:val="ListParagraph"/>
        <w:widowControl/>
        <w:numPr>
          <w:ilvl w:val="0"/>
          <w:numId w:val="28"/>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Център за обществена подкрепа;</w:t>
      </w:r>
    </w:p>
    <w:p w:rsidR="00BC5F80" w:rsidRPr="008C0113" w:rsidRDefault="00BC5F80" w:rsidP="00C47D54">
      <w:pPr>
        <w:pStyle w:val="ListParagraph"/>
        <w:widowControl/>
        <w:numPr>
          <w:ilvl w:val="0"/>
          <w:numId w:val="28"/>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Кризисен център;</w:t>
      </w:r>
    </w:p>
    <w:p w:rsidR="00BC5F80" w:rsidRPr="008C0113" w:rsidRDefault="00BC5F80" w:rsidP="00C47D54">
      <w:pPr>
        <w:pStyle w:val="ListParagraph"/>
        <w:widowControl/>
        <w:numPr>
          <w:ilvl w:val="0"/>
          <w:numId w:val="28"/>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Център за работа с деца на улицата;</w:t>
      </w:r>
    </w:p>
    <w:p w:rsidR="00BC5F80" w:rsidRPr="008C0113" w:rsidRDefault="00BC5F80" w:rsidP="00C47D54">
      <w:pPr>
        <w:pStyle w:val="ListParagraph"/>
        <w:widowControl/>
        <w:numPr>
          <w:ilvl w:val="0"/>
          <w:numId w:val="28"/>
        </w:numPr>
        <w:autoSpaceDE/>
        <w:autoSpaceDN/>
        <w:spacing w:before="0" w:after="200" w:line="360" w:lineRule="auto"/>
        <w:ind w:left="0" w:firstLine="0"/>
        <w:contextualSpacing/>
        <w:jc w:val="both"/>
        <w:rPr>
          <w:rFonts w:asciiTheme="majorHAnsi" w:hAnsiTheme="majorHAnsi"/>
          <w:lang w:val="bg-BG"/>
        </w:rPr>
      </w:pPr>
      <w:r w:rsidRPr="008C0113">
        <w:rPr>
          <w:rFonts w:asciiTheme="majorHAnsi" w:hAnsiTheme="majorHAnsi"/>
          <w:lang w:val="bg-BG"/>
        </w:rPr>
        <w:t>Наблюдавано жилище;</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Към Центъра за обществена подкрепа  е разкрита дейността ‘’Синя стая’’, където могат да бъдат изслушани в дружелюбна среда деца жертви, или свидетели на престъпление.</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КСУДС</w:t>
      </w:r>
      <w:r>
        <w:rPr>
          <w:rFonts w:asciiTheme="majorHAnsi" w:hAnsiTheme="majorHAnsi"/>
        </w:rPr>
        <w:t xml:space="preserve"> </w:t>
      </w:r>
      <w:r w:rsidRPr="008C0113">
        <w:rPr>
          <w:rFonts w:asciiTheme="majorHAnsi" w:hAnsiTheme="majorHAnsi"/>
        </w:rPr>
        <w:t>- гр. Видин функционира чрез механизъм за координация и комуникация между  институциите и органите, ангажирани в областта на закрила на деца, жертви на насилие и  във връзка с вземане на необходимите мерки за превенция на насилието над деца във всичките му форми, както и вземане на оптимално щадящи и благоприятни мерки за детето жертва и семейството му.</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На изображениетосе вижда графично изобразена междуинституционалната координация на местно ниво при случай на дете, жертва на насилие.</w:t>
      </w:r>
    </w:p>
    <w:p w:rsidR="00BC5F80" w:rsidRPr="008C0113" w:rsidRDefault="00BC5F80" w:rsidP="00C47D54">
      <w:pPr>
        <w:spacing w:line="360" w:lineRule="auto"/>
        <w:jc w:val="both"/>
        <w:rPr>
          <w:rFonts w:asciiTheme="majorHAnsi" w:hAnsiTheme="majorHAnsi"/>
          <w:color w:val="333333"/>
        </w:rPr>
      </w:pPr>
      <w:r w:rsidRPr="008C0113">
        <w:rPr>
          <w:rFonts w:asciiTheme="majorHAnsi" w:hAnsiTheme="majorHAnsi"/>
          <w:color w:val="333333"/>
        </w:rPr>
        <w:lastRenderedPageBreak/>
        <w:drawing>
          <wp:inline distT="0" distB="0" distL="0" distR="0">
            <wp:extent cx="6419849" cy="3600450"/>
            <wp:effectExtent l="19050" t="0" r="1" b="0"/>
            <wp:docPr id="24" name="Картина 1"/>
            <wp:cNvGraphicFramePr/>
            <a:graphic xmlns:a="http://schemas.openxmlformats.org/drawingml/2006/main">
              <a:graphicData uri="http://schemas.openxmlformats.org/drawingml/2006/picture">
                <pic:pic xmlns:pic="http://schemas.openxmlformats.org/drawingml/2006/picture">
                  <pic:nvPicPr>
                    <pic:cNvPr id="5" name="Контейнер за съдържание 4"/>
                    <pic:cNvPicPr>
                      <a:picLocks noGrp="1" noChangeAspect="1"/>
                    </pic:cNvPicPr>
                  </pic:nvPicPr>
                  <pic:blipFill rotWithShape="1">
                    <a:blip r:embed="rId19" cstate="print"/>
                    <a:srcRect l="26732" t="19587" r="27626" b="32165"/>
                    <a:stretch/>
                  </pic:blipFill>
                  <pic:spPr bwMode="auto">
                    <a:xfrm>
                      <a:off x="0" y="0"/>
                      <a:ext cx="6419849" cy="3600450"/>
                    </a:xfrm>
                    <a:prstGeom prst="rect">
                      <a:avLst/>
                    </a:prstGeom>
                    <a:noFill/>
                    <a:ln>
                      <a:noFill/>
                    </a:ln>
                    <a:effectLst>
                      <a:softEdge rad="127000"/>
                    </a:effectLst>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chemeClr val="accent1"/>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w="9525">
                          <a:solidFill>
                            <a:schemeClr val="tx1"/>
                          </a:solidFill>
                          <a:miter lim="800000"/>
                          <a:headEnd/>
                          <a:tailEnd/>
                        </a14:hiddenLine>
                      </a:ext>
                      <a:ext uri="{AF507438-7753-43E0-B8FC-AC1667EBCBE1}">
                        <a14:hiddenEffect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ffectLst>
                            <a:outerShdw dist="35921" dir="2700000" algn="ctr" rotWithShape="0">
                              <a:schemeClr val="bg2"/>
                            </a:outerShdw>
                          </a:effectLst>
                        </a14:hiddenEffects>
                      </a:ext>
                    </a:extLst>
                  </pic:spPr>
                </pic:pic>
              </a:graphicData>
            </a:graphic>
          </wp:inline>
        </w:drawing>
      </w:r>
      <w:r w:rsidRPr="008C0113">
        <w:rPr>
          <w:rFonts w:asciiTheme="majorHAnsi" w:hAnsiTheme="majorHAnsi"/>
          <w:color w:val="333333"/>
        </w:rPr>
        <w:t> </w:t>
      </w:r>
      <w:r w:rsidRPr="008C0113">
        <w:rPr>
          <w:rFonts w:asciiTheme="majorHAnsi" w:hAnsiTheme="majorHAnsi"/>
          <w:i/>
          <w:color w:val="333333"/>
        </w:rPr>
        <w:t>Графика 1</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Предвид легитимиране на прилагането на Координационен механизъм за осигуряване на защита на дете, поставено в риск, или преживяло насилие или експлоатация, член на екипа на КСУДС –</w:t>
      </w:r>
      <w:r>
        <w:rPr>
          <w:rFonts w:asciiTheme="majorHAnsi" w:hAnsiTheme="majorHAnsi"/>
        </w:rPr>
        <w:t xml:space="preserve"> </w:t>
      </w:r>
      <w:r w:rsidRPr="008C0113">
        <w:rPr>
          <w:rFonts w:asciiTheme="majorHAnsi" w:hAnsiTheme="majorHAnsi"/>
        </w:rPr>
        <w:t>гр.</w:t>
      </w:r>
      <w:r>
        <w:rPr>
          <w:rFonts w:asciiTheme="majorHAnsi" w:hAnsiTheme="majorHAnsi"/>
        </w:rPr>
        <w:t xml:space="preserve"> </w:t>
      </w:r>
      <w:r w:rsidRPr="008C0113">
        <w:rPr>
          <w:rFonts w:asciiTheme="majorHAnsi" w:hAnsiTheme="majorHAnsi"/>
        </w:rPr>
        <w:t>Видин участва в мултидисциплинарен екип, които се ръководи от водещ случая социален работник от ОЗД. Членовете на екипа, които са представител на РУ на МВР, представител на районна прокуратура, представител на общината и други професионалисти по преценка на водещият, работят заедно до приключване на случая, като се разработва план за действие за защита на детето, или за предотвратяване на насилието. Често след Координационен механизъм, мултидисциплинарния екип взема решение детето, което е жертва да бъде изслушано в специализирано помещение по специализиран протокол („синя стая”) от КСУДС</w:t>
      </w:r>
      <w:r>
        <w:rPr>
          <w:rFonts w:asciiTheme="majorHAnsi" w:hAnsiTheme="majorHAnsi"/>
        </w:rPr>
        <w:t xml:space="preserve"> </w:t>
      </w:r>
      <w:r w:rsidRPr="008C0113">
        <w:rPr>
          <w:rFonts w:asciiTheme="majorHAnsi" w:hAnsiTheme="majorHAnsi"/>
        </w:rPr>
        <w:t>-</w:t>
      </w:r>
      <w:r>
        <w:rPr>
          <w:rFonts w:asciiTheme="majorHAnsi" w:hAnsiTheme="majorHAnsi"/>
        </w:rPr>
        <w:t xml:space="preserve"> </w:t>
      </w:r>
      <w:r w:rsidRPr="008C0113">
        <w:rPr>
          <w:rFonts w:asciiTheme="majorHAnsi" w:hAnsiTheme="majorHAnsi"/>
        </w:rPr>
        <w:t>гр.Видин. Там детето може да бъде изслушано в щадяща обстановка от специалист, обучен за изслушване на деца, жертви на насилие.</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След изслушването на детето, предвид събраната информация е възможно органът по закрила да настани детето в услугата „Кризисен център”, където детето да бъде в </w:t>
      </w:r>
      <w:r w:rsidRPr="008C0113">
        <w:rPr>
          <w:rFonts w:asciiTheme="majorHAnsi" w:hAnsiTheme="majorHAnsi"/>
        </w:rPr>
        <w:lastRenderedPageBreak/>
        <w:t>безопасна и защитена среда и екип от специалисти да работи в насока справяне с травмата и възвръщане на психо-емоционалното благополучие на детето.</w:t>
      </w:r>
      <w:r>
        <w:rPr>
          <w:rFonts w:asciiTheme="majorHAnsi" w:hAnsiTheme="majorHAnsi"/>
        </w:rPr>
        <w:t xml:space="preserve"> </w:t>
      </w:r>
      <w:r w:rsidRPr="008C0113">
        <w:rPr>
          <w:rFonts w:asciiTheme="majorHAnsi" w:hAnsiTheme="majorHAnsi"/>
        </w:rPr>
        <w:t>При извеждане на необходимост, жертвата на насилие и / или семейството ѝ  могат да бъдат насочени и към друга услуга, предлагана от КСУДС</w:t>
      </w:r>
      <w:r>
        <w:rPr>
          <w:rFonts w:asciiTheme="majorHAnsi" w:hAnsiTheme="majorHAnsi"/>
        </w:rPr>
        <w:t xml:space="preserve"> </w:t>
      </w:r>
      <w:r w:rsidRPr="008C0113">
        <w:rPr>
          <w:rFonts w:asciiTheme="majorHAnsi" w:hAnsiTheme="majorHAnsi"/>
        </w:rPr>
        <w:t>-</w:t>
      </w:r>
      <w:r>
        <w:rPr>
          <w:rFonts w:asciiTheme="majorHAnsi" w:hAnsiTheme="majorHAnsi"/>
        </w:rPr>
        <w:t xml:space="preserve"> </w:t>
      </w:r>
      <w:r w:rsidRPr="008C0113">
        <w:rPr>
          <w:rFonts w:asciiTheme="majorHAnsi" w:hAnsiTheme="majorHAnsi"/>
        </w:rPr>
        <w:t>гр.</w:t>
      </w:r>
      <w:r>
        <w:rPr>
          <w:rFonts w:asciiTheme="majorHAnsi" w:hAnsiTheme="majorHAnsi"/>
        </w:rPr>
        <w:t xml:space="preserve"> </w:t>
      </w:r>
      <w:r w:rsidRPr="008C0113">
        <w:rPr>
          <w:rFonts w:asciiTheme="majorHAnsi" w:hAnsiTheme="majorHAnsi"/>
        </w:rPr>
        <w:t>Видин</w:t>
      </w:r>
      <w:r>
        <w:rPr>
          <w:rFonts w:asciiTheme="majorHAnsi" w:hAnsiTheme="majorHAnsi"/>
        </w:rPr>
        <w:t xml:space="preserve"> </w:t>
      </w:r>
      <w:r w:rsidRPr="008C0113">
        <w:rPr>
          <w:rFonts w:asciiTheme="majorHAnsi" w:hAnsiTheme="majorHAnsi"/>
        </w:rPr>
        <w:t>(ЦОП, ЦРДУ), където да бъдат подкрепени  от психолог и/или социален работник за справяне с травмата от насилието.</w:t>
      </w:r>
    </w:p>
    <w:p w:rsidR="00BC5F80" w:rsidRPr="008C0113" w:rsidRDefault="00BC5F80" w:rsidP="00C47D54">
      <w:pPr>
        <w:spacing w:line="360" w:lineRule="auto"/>
        <w:jc w:val="both"/>
        <w:rPr>
          <w:rFonts w:asciiTheme="majorHAnsi" w:hAnsiTheme="majorHAnsi"/>
        </w:rPr>
      </w:pPr>
      <w:r w:rsidRPr="008C0113">
        <w:rPr>
          <w:rFonts w:asciiTheme="majorHAnsi" w:hAnsiTheme="majorHAnsi"/>
        </w:rPr>
        <w:t xml:space="preserve">При предоставвяне на услуга, насочена към деца, пострадали от насилие, акцентът е насочен към предоставяне на подкрепа чрез първоначално задоволяване на  базовите потребности и в последствие за възстановяване на контрола над живота. При работа с дете, жертва на домашно насилие, специалистите заети по случая подпомагат процесите на решаване на конфликти на личностно ниво, реализиране на промяна в личностен и социален план, адаптация и интеграция в социална среда, улесняване на последващите социалните взаимодействия.  </w:t>
      </w:r>
    </w:p>
    <w:p w:rsidR="00BC5F80" w:rsidRPr="008C0113" w:rsidRDefault="00BC5F80" w:rsidP="00C47D54">
      <w:pPr>
        <w:spacing w:line="360" w:lineRule="auto"/>
        <w:jc w:val="both"/>
        <w:rPr>
          <w:rFonts w:asciiTheme="majorHAnsi" w:hAnsiTheme="majorHAnsi"/>
        </w:rPr>
      </w:pPr>
      <w:r w:rsidRPr="008C0113">
        <w:rPr>
          <w:rFonts w:asciiTheme="majorHAnsi" w:hAnsiTheme="majorHAnsi"/>
          <w:bCs/>
        </w:rPr>
        <w:t>Основни акценти при подкрепата на децата – жертви:</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 xml:space="preserve">Изготвяне на специализирана индивидуална оценка, в която се извеждат потребностите, ресурсите и  нивото на риск; </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Изготвяне на план за подкрепа;</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 xml:space="preserve">Осигуряване на щадяща среда и сигурно пространство, където да  получи необходимата подкрепа за справяне с травмата от преживяното насилие; </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Гарантиране на правата на детето, в зависимост от конкретната му ситуация – информиране, застъпничество пред институции и психо-социално придружаване;</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 xml:space="preserve">Осигуряване на достъп до здравеопазване и образование; </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Запазване на емоционалната връзка със семейството, ако това е в интерес на детето;</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 xml:space="preserve">Информиране и придружаване, при участието му в щадящи правни процедури; </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 xml:space="preserve">Инвестиране в мечтите на детето, с цел стимулиране реализацията на потенциала; </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lastRenderedPageBreak/>
        <w:t xml:space="preserve">Мотивиране да проектира себе си в бъдещи житейски епизоди и подкрепа за изграждане на ангажираност към  изпълнение на различни дейности, целящи постигане на ясно оформен и желан краен резултат.; </w:t>
      </w:r>
    </w:p>
    <w:p w:rsidR="00BC5F80" w:rsidRPr="008C0113" w:rsidRDefault="00BC5F80" w:rsidP="00C47D54">
      <w:pPr>
        <w:numPr>
          <w:ilvl w:val="0"/>
          <w:numId w:val="29"/>
        </w:numPr>
        <w:spacing w:line="360" w:lineRule="auto"/>
        <w:ind w:left="0" w:firstLine="0"/>
        <w:jc w:val="both"/>
        <w:rPr>
          <w:rFonts w:asciiTheme="majorHAnsi" w:hAnsiTheme="majorHAnsi"/>
        </w:rPr>
      </w:pPr>
      <w:r w:rsidRPr="008C0113">
        <w:rPr>
          <w:rFonts w:asciiTheme="majorHAnsi" w:hAnsiTheme="majorHAnsi"/>
        </w:rPr>
        <w:t xml:space="preserve">Подкрепа при изграждане и нормиране на граници, необходими при взаимодействието на детето на социалния фон; </w:t>
      </w:r>
    </w:p>
    <w:p w:rsidR="00BC5F80" w:rsidRPr="008C0113" w:rsidRDefault="00BC5F80" w:rsidP="00C47D54">
      <w:pPr>
        <w:spacing w:line="360" w:lineRule="auto"/>
        <w:jc w:val="both"/>
        <w:rPr>
          <w:rFonts w:asciiTheme="majorHAnsi" w:hAnsiTheme="majorHAnsi"/>
          <w:bCs/>
        </w:rPr>
      </w:pPr>
      <w:r w:rsidRPr="008C0113">
        <w:rPr>
          <w:rFonts w:asciiTheme="majorHAnsi" w:hAnsiTheme="majorHAnsi"/>
          <w:bCs/>
        </w:rPr>
        <w:t>Основните принципи, на които се оповават специалистите, работещи в КСУДС-гр. Видин при случай на  дете, жертва на домашно насилие са:</w:t>
      </w:r>
    </w:p>
    <w:p w:rsidR="00BC5F80" w:rsidRPr="008C0113" w:rsidRDefault="00BC5F80" w:rsidP="00C47D54">
      <w:pPr>
        <w:numPr>
          <w:ilvl w:val="0"/>
          <w:numId w:val="30"/>
        </w:numPr>
        <w:spacing w:line="360" w:lineRule="auto"/>
        <w:ind w:left="0" w:firstLine="0"/>
        <w:jc w:val="both"/>
        <w:rPr>
          <w:rFonts w:asciiTheme="majorHAnsi" w:hAnsiTheme="majorHAnsi"/>
          <w:bCs/>
        </w:rPr>
      </w:pPr>
      <w:r w:rsidRPr="008C0113">
        <w:rPr>
          <w:rFonts w:asciiTheme="majorHAnsi" w:hAnsiTheme="majorHAnsi"/>
          <w:bCs/>
        </w:rPr>
        <w:t>ПРИЕМАНЕ: От ключово значение е потребиотеля на услуга да е приет и с уважение да се зачита личността му. Не се допускат форми на дискриминация и се зачитат човешките права. Ударение се поставя на безпристрастно и неосъдително поведение.</w:t>
      </w:r>
    </w:p>
    <w:p w:rsidR="00BC5F80" w:rsidRPr="008C0113" w:rsidRDefault="00BC5F80" w:rsidP="00C47D54">
      <w:pPr>
        <w:numPr>
          <w:ilvl w:val="0"/>
          <w:numId w:val="30"/>
        </w:numPr>
        <w:spacing w:line="360" w:lineRule="auto"/>
        <w:ind w:left="0" w:firstLine="0"/>
        <w:jc w:val="both"/>
        <w:rPr>
          <w:rFonts w:asciiTheme="majorHAnsi" w:hAnsiTheme="majorHAnsi"/>
          <w:bCs/>
        </w:rPr>
      </w:pPr>
      <w:r w:rsidRPr="008C0113">
        <w:rPr>
          <w:rFonts w:asciiTheme="majorHAnsi" w:hAnsiTheme="majorHAnsi"/>
          <w:bCs/>
        </w:rPr>
        <w:t xml:space="preserve">КОНФИДЕНЦИАЛНОСТ И ИНФОРМИРАНО СЪГЛАСИЕ: Фокусирано, стриктно спазване на конфиденциалност и поверителност на предоставената информация и разпространението ѝ. </w:t>
      </w:r>
    </w:p>
    <w:p w:rsidR="00BC5F80" w:rsidRPr="008C0113" w:rsidRDefault="00BC5F80" w:rsidP="00C47D54">
      <w:pPr>
        <w:numPr>
          <w:ilvl w:val="0"/>
          <w:numId w:val="30"/>
        </w:numPr>
        <w:spacing w:line="360" w:lineRule="auto"/>
        <w:ind w:left="0" w:firstLine="0"/>
        <w:jc w:val="both"/>
        <w:rPr>
          <w:rFonts w:asciiTheme="majorHAnsi" w:hAnsiTheme="majorHAnsi"/>
          <w:bCs/>
        </w:rPr>
      </w:pPr>
      <w:r w:rsidRPr="008C0113">
        <w:rPr>
          <w:rFonts w:asciiTheme="majorHAnsi" w:hAnsiTheme="majorHAnsi"/>
          <w:bCs/>
        </w:rPr>
        <w:t>ИНДИВИДУАЛЕН ПОДХОД: Подбор на подходи, които са съобразени с индивидуалността на всеки отделен човек.</w:t>
      </w:r>
    </w:p>
    <w:p w:rsidR="00BC5F80" w:rsidRPr="008C0113" w:rsidRDefault="00BC5F80" w:rsidP="00C47D54">
      <w:pPr>
        <w:numPr>
          <w:ilvl w:val="0"/>
          <w:numId w:val="30"/>
        </w:numPr>
        <w:spacing w:line="360" w:lineRule="auto"/>
        <w:ind w:left="0" w:firstLine="0"/>
        <w:jc w:val="both"/>
        <w:rPr>
          <w:rFonts w:asciiTheme="majorHAnsi" w:hAnsiTheme="majorHAnsi"/>
          <w:bCs/>
        </w:rPr>
      </w:pPr>
      <w:r w:rsidRPr="008C0113">
        <w:rPr>
          <w:rFonts w:asciiTheme="majorHAnsi" w:hAnsiTheme="majorHAnsi"/>
          <w:bCs/>
        </w:rPr>
        <w:t>НЕОСЪЖДАЩО ОТНОШЕНИЕ: Имайки предвид, че често жертвата на насилие чувства вина. От особена важност е да няма осъждащо отношение от страна на специалиста относно поведението и решенията на жертвата на насилие.</w:t>
      </w:r>
    </w:p>
    <w:p w:rsidR="00BC5F80" w:rsidRPr="008C0113" w:rsidRDefault="00BC5F80" w:rsidP="00C47D54">
      <w:pPr>
        <w:numPr>
          <w:ilvl w:val="0"/>
          <w:numId w:val="30"/>
        </w:numPr>
        <w:spacing w:line="360" w:lineRule="auto"/>
        <w:ind w:left="0" w:firstLine="0"/>
        <w:jc w:val="both"/>
        <w:rPr>
          <w:rFonts w:asciiTheme="majorHAnsi" w:hAnsiTheme="majorHAnsi"/>
          <w:bCs/>
        </w:rPr>
      </w:pPr>
      <w:r w:rsidRPr="008C0113">
        <w:rPr>
          <w:rFonts w:asciiTheme="majorHAnsi" w:hAnsiTheme="majorHAnsi"/>
          <w:bCs/>
        </w:rPr>
        <w:t>КОНТРОЛИРАНО ЕМОЦИОНАЛНО УЧАСТИЕ: Поддържане на професионална емоционална дистанция по време на работа по случая.</w:t>
      </w:r>
    </w:p>
    <w:p w:rsidR="00BC5F80" w:rsidRPr="008C0113" w:rsidRDefault="00BC5F80" w:rsidP="00C47D54">
      <w:pPr>
        <w:numPr>
          <w:ilvl w:val="0"/>
          <w:numId w:val="30"/>
        </w:numPr>
        <w:spacing w:line="360" w:lineRule="auto"/>
        <w:ind w:left="0" w:firstLine="0"/>
        <w:jc w:val="both"/>
        <w:rPr>
          <w:rFonts w:asciiTheme="majorHAnsi" w:hAnsiTheme="majorHAnsi"/>
          <w:bCs/>
        </w:rPr>
      </w:pPr>
      <w:r w:rsidRPr="008C0113">
        <w:rPr>
          <w:rFonts w:asciiTheme="majorHAnsi" w:hAnsiTheme="majorHAnsi"/>
          <w:bCs/>
        </w:rPr>
        <w:t xml:space="preserve">ПРИНЦИП НА ИНТЕГРИРАН И КООРДИНИРАН ПОДХОД: Специалистът, зает по случая на дете, жертва на домашно насилие сътрудничи активно с всички институции, които имат пряко и непосредствено отношение към управление на процесите по осъществяване на подкрепата и мерките по закрила. Прилаганите подходи и координираността на действията се съобразяват с различията и спецификата на всеки конкретен случай. Подходите могат да включват координираност на действията с </w:t>
      </w:r>
      <w:r w:rsidRPr="008C0113">
        <w:rPr>
          <w:rFonts w:asciiTheme="majorHAnsi" w:hAnsiTheme="majorHAnsi"/>
          <w:bCs/>
        </w:rPr>
        <w:lastRenderedPageBreak/>
        <w:t xml:space="preserve">органите на реда, лечебни заведения, прокуратура, образователна институция, общински администрации. </w:t>
      </w:r>
    </w:p>
    <w:p w:rsidR="00BC5F80" w:rsidRPr="008C0113" w:rsidRDefault="00BC5F80" w:rsidP="00C47D54">
      <w:pPr>
        <w:spacing w:line="360" w:lineRule="auto"/>
        <w:jc w:val="both"/>
        <w:rPr>
          <w:rFonts w:asciiTheme="majorHAnsi" w:hAnsiTheme="majorHAnsi"/>
          <w:bCs/>
        </w:rPr>
      </w:pPr>
      <w:r w:rsidRPr="008C0113">
        <w:rPr>
          <w:rFonts w:asciiTheme="majorHAnsi" w:hAnsiTheme="majorHAnsi"/>
          <w:bCs/>
        </w:rPr>
        <w:t>Основните фази и етапи при работа по случаи на дете, жертва на насилие:</w:t>
      </w:r>
    </w:p>
    <w:p w:rsidR="00BC5F80" w:rsidRPr="008C0113" w:rsidRDefault="00BC5F80" w:rsidP="00C47D54">
      <w:pPr>
        <w:spacing w:line="360" w:lineRule="auto"/>
        <w:jc w:val="both"/>
        <w:rPr>
          <w:rFonts w:asciiTheme="majorHAnsi" w:hAnsiTheme="majorHAnsi"/>
          <w:bCs/>
        </w:rPr>
      </w:pPr>
    </w:p>
    <w:p w:rsidR="00BC5F80" w:rsidRPr="008C0113" w:rsidRDefault="00BC5F80" w:rsidP="00C47D54">
      <w:pPr>
        <w:spacing w:line="360" w:lineRule="auto"/>
        <w:jc w:val="both"/>
        <w:rPr>
          <w:rFonts w:asciiTheme="majorHAnsi" w:hAnsiTheme="majorHAnsi"/>
          <w:bCs/>
        </w:rPr>
      </w:pPr>
      <w:r w:rsidRPr="008C0113">
        <w:rPr>
          <w:rFonts w:asciiTheme="majorHAnsi" w:hAnsiTheme="majorHAnsi"/>
          <w:bCs/>
        </w:rPr>
        <w:t>1. Първоначалната фаза е обвързана с постъпил сигнал чрез молба, заповед или направление за използване на услуга в КСУДС за работа с дете, жертва на насилие.В тази фаза се събират необходимите данни чрез обмен на информация между институциите и потенциалния потребител (често чрез настойник и/или членове на обкръжаваща среда ).</w:t>
      </w:r>
    </w:p>
    <w:p w:rsidR="00BC5F80" w:rsidRPr="008C0113" w:rsidRDefault="00BC5F80" w:rsidP="00C47D54">
      <w:pPr>
        <w:spacing w:line="360" w:lineRule="auto"/>
        <w:jc w:val="both"/>
        <w:rPr>
          <w:rFonts w:asciiTheme="majorHAnsi" w:hAnsiTheme="majorHAnsi"/>
          <w:bCs/>
        </w:rPr>
      </w:pPr>
      <w:r w:rsidRPr="008C0113">
        <w:rPr>
          <w:rFonts w:asciiTheme="majorHAnsi" w:hAnsiTheme="majorHAnsi"/>
          <w:bCs/>
        </w:rPr>
        <w:t xml:space="preserve">2.Същинска фаза на работа по случай – изготвяне на оценка  и план за последваща работа. Когато жертвата е настанена в услугата КЦ, често е в криза, което изисква незабавна кризисна интервенция. Травмата след преживано насилие, може да постави жертвата в постоянно състояние на възбуда, раздразнителност, страх, липса на сън. Фокусът през този период е създаването на безопасен, стабилен живот за жертвата, в който физическите и психически симптоми отзвучават и способността ѝ да се възстанови се стабилизира. </w:t>
      </w:r>
    </w:p>
    <w:p w:rsidR="00BC5F80" w:rsidRPr="008C0113" w:rsidRDefault="00BC5F80" w:rsidP="00C47D54">
      <w:pPr>
        <w:spacing w:line="360" w:lineRule="auto"/>
        <w:jc w:val="both"/>
        <w:rPr>
          <w:rFonts w:asciiTheme="majorHAnsi" w:hAnsiTheme="majorHAnsi"/>
          <w:bCs/>
        </w:rPr>
      </w:pPr>
      <w:r w:rsidRPr="008C0113">
        <w:rPr>
          <w:rFonts w:asciiTheme="majorHAnsi" w:hAnsiTheme="majorHAnsi"/>
          <w:bCs/>
        </w:rPr>
        <w:t xml:space="preserve">3. Третата фаза е в извеждането на жертвата от услугата, ако е настанена в КЦ, или прекратяване на консултативния процес, ако е потребител на  услуга към ЦОП. На този етап е важно жертвата на насилие да е подрепена да усвои нови, успешни механизми на самозащита и функионалност, насочена към  по-лесна адаптация и осигуряване на независим живот, безопасност и стабилност в ежедневието – помощта е в зависимост от индивидуалните нужди. </w:t>
      </w:r>
    </w:p>
    <w:p w:rsidR="00BC5F80" w:rsidRPr="008C0113" w:rsidRDefault="00BC5F80" w:rsidP="00C47D54">
      <w:pPr>
        <w:spacing w:line="360" w:lineRule="auto"/>
        <w:jc w:val="both"/>
        <w:rPr>
          <w:rFonts w:asciiTheme="majorHAnsi" w:hAnsiTheme="majorHAnsi"/>
          <w:bCs/>
        </w:rPr>
      </w:pPr>
    </w:p>
    <w:p w:rsidR="00BC5F80" w:rsidRPr="008C0113" w:rsidRDefault="00BC5F80" w:rsidP="00C47D54">
      <w:pPr>
        <w:spacing w:line="360" w:lineRule="auto"/>
        <w:jc w:val="both"/>
        <w:rPr>
          <w:rFonts w:asciiTheme="majorHAnsi" w:hAnsiTheme="majorHAnsi"/>
          <w:b/>
          <w:bCs/>
        </w:rPr>
      </w:pPr>
    </w:p>
    <w:p w:rsidR="00BC5F80" w:rsidRDefault="00BC5F80" w:rsidP="00C47D54">
      <w:pPr>
        <w:pStyle w:val="ListParagraph"/>
        <w:tabs>
          <w:tab w:val="left" w:pos="142"/>
        </w:tabs>
        <w:adjustRightInd w:val="0"/>
        <w:spacing w:after="200" w:line="360" w:lineRule="auto"/>
        <w:ind w:left="0" w:firstLine="0"/>
        <w:jc w:val="center"/>
        <w:rPr>
          <w:rFonts w:asciiTheme="majorHAnsi" w:hAnsiTheme="majorHAnsi"/>
          <w:b/>
        </w:rPr>
      </w:pPr>
    </w:p>
    <w:p w:rsidR="00584BB5" w:rsidRPr="00584BB5" w:rsidRDefault="00584BB5" w:rsidP="00C47D54">
      <w:pPr>
        <w:pStyle w:val="ListParagraph"/>
        <w:tabs>
          <w:tab w:val="left" w:pos="142"/>
        </w:tabs>
        <w:adjustRightInd w:val="0"/>
        <w:spacing w:after="200" w:line="360" w:lineRule="auto"/>
        <w:ind w:left="0" w:firstLine="0"/>
        <w:jc w:val="center"/>
        <w:rPr>
          <w:rFonts w:asciiTheme="majorHAnsi" w:hAnsiTheme="majorHAnsi"/>
          <w:b/>
        </w:rPr>
      </w:pPr>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BC5F80" w:rsidRPr="00584BB5" w:rsidRDefault="00BC5F80" w:rsidP="00C47D54">
      <w:pPr>
        <w:pStyle w:val="ListParagraph"/>
        <w:tabs>
          <w:tab w:val="left" w:pos="142"/>
        </w:tabs>
        <w:adjustRightInd w:val="0"/>
        <w:spacing w:after="200" w:line="360" w:lineRule="auto"/>
        <w:ind w:left="0" w:firstLine="0"/>
        <w:outlineLvl w:val="0"/>
        <w:rPr>
          <w:rFonts w:asciiTheme="majorHAnsi" w:hAnsiTheme="majorHAnsi"/>
          <w:b/>
          <w:sz w:val="24"/>
          <w:szCs w:val="24"/>
          <w:lang w:val="bg-BG"/>
        </w:rPr>
      </w:pPr>
      <w:bookmarkStart w:id="11" w:name="_Toc36573548"/>
      <w:r w:rsidRPr="00584BB5">
        <w:rPr>
          <w:rFonts w:asciiTheme="majorHAnsi" w:hAnsiTheme="majorHAnsi"/>
          <w:b/>
          <w:sz w:val="24"/>
          <w:szCs w:val="24"/>
          <w:lang w:val="bg-BG"/>
        </w:rPr>
        <w:lastRenderedPageBreak/>
        <w:t>Абревиатури</w:t>
      </w:r>
      <w:bookmarkEnd w:id="11"/>
    </w:p>
    <w:p w:rsidR="00BC5F80" w:rsidRPr="008C0113" w:rsidRDefault="00BC5F80" w:rsidP="00C47D54">
      <w:pPr>
        <w:pStyle w:val="ListParagraph"/>
        <w:tabs>
          <w:tab w:val="left" w:pos="142"/>
        </w:tabs>
        <w:adjustRightInd w:val="0"/>
        <w:spacing w:after="200" w:line="360" w:lineRule="auto"/>
        <w:ind w:left="0" w:firstLine="0"/>
        <w:jc w:val="center"/>
        <w:rPr>
          <w:rFonts w:asciiTheme="majorHAnsi" w:hAnsiTheme="majorHAnsi"/>
          <w:b/>
          <w:lang w:val="bg-BG"/>
        </w:rPr>
      </w:pP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ДСП</w:t>
      </w:r>
      <w:r w:rsidR="00584BB5" w:rsidRPr="00584BB5">
        <w:rPr>
          <w:rFonts w:asciiTheme="majorHAnsi" w:hAnsiTheme="majorHAnsi"/>
          <w:b/>
        </w:rPr>
        <w:t xml:space="preserve"> </w:t>
      </w:r>
      <w:r w:rsidR="00584BB5" w:rsidRPr="00584BB5">
        <w:rPr>
          <w:rFonts w:asciiTheme="majorHAnsi" w:hAnsiTheme="majorHAnsi"/>
          <w:b/>
          <w:lang w:val="bg-BG"/>
        </w:rPr>
        <w:t>Дирекция „Социално подпомагане”</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ДЦЗП</w:t>
      </w:r>
      <w:r w:rsidR="00584BB5" w:rsidRPr="00584BB5">
        <w:rPr>
          <w:rFonts w:asciiTheme="majorHAnsi" w:hAnsiTheme="majorHAnsi"/>
          <w:b/>
          <w:lang w:val="bg-BG"/>
        </w:rPr>
        <w:t xml:space="preserve"> Детски център за застъпничество и подкрепа</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ЗЗД</w:t>
      </w:r>
      <w:r w:rsidR="00584BB5" w:rsidRPr="00584BB5">
        <w:rPr>
          <w:rFonts w:asciiTheme="majorHAnsi" w:hAnsiTheme="majorHAnsi"/>
          <w:b/>
          <w:lang w:val="bg-BG"/>
        </w:rPr>
        <w:t xml:space="preserve"> Закон за закрила на детето</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eastAsia="bg-BG"/>
        </w:rPr>
      </w:pPr>
      <w:r w:rsidRPr="00584BB5">
        <w:rPr>
          <w:rFonts w:asciiTheme="majorHAnsi" w:hAnsiTheme="majorHAnsi"/>
          <w:b/>
          <w:bCs/>
          <w:lang w:val="bg-BG"/>
        </w:rPr>
        <w:t>ЗЗДН</w:t>
      </w:r>
      <w:r w:rsidR="00584BB5" w:rsidRPr="00584BB5">
        <w:rPr>
          <w:rFonts w:asciiTheme="majorHAnsi" w:hAnsiTheme="majorHAnsi"/>
          <w:b/>
          <w:bCs/>
          <w:lang w:val="bg-BG"/>
        </w:rPr>
        <w:t xml:space="preserve"> Закон за зашита от домашното насилие</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eastAsia="bg-BG"/>
        </w:rPr>
      </w:pPr>
      <w:r w:rsidRPr="00584BB5">
        <w:rPr>
          <w:rFonts w:asciiTheme="majorHAnsi" w:hAnsiTheme="majorHAnsi"/>
          <w:b/>
          <w:lang w:val="bg-BG" w:eastAsia="bg-BG"/>
        </w:rPr>
        <w:t>КМ</w:t>
      </w:r>
      <w:r w:rsidR="00584BB5" w:rsidRPr="00584BB5">
        <w:rPr>
          <w:rFonts w:asciiTheme="majorHAnsi" w:hAnsiTheme="majorHAnsi"/>
          <w:b/>
          <w:lang w:val="bg-BG" w:eastAsia="bg-BG"/>
        </w:rPr>
        <w:t xml:space="preserve"> Координационен механизъм</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eastAsia="bg-BG"/>
        </w:rPr>
      </w:pPr>
      <w:r w:rsidRPr="00584BB5">
        <w:rPr>
          <w:rFonts w:asciiTheme="majorHAnsi" w:hAnsiTheme="majorHAnsi"/>
          <w:b/>
          <w:lang w:val="bg-BG" w:eastAsia="bg-BG"/>
        </w:rPr>
        <w:t>КСУДС</w:t>
      </w:r>
      <w:r w:rsidR="00584BB5" w:rsidRPr="00584BB5">
        <w:rPr>
          <w:rFonts w:asciiTheme="majorHAnsi" w:hAnsiTheme="majorHAnsi"/>
          <w:b/>
          <w:lang w:val="bg-BG" w:eastAsia="bg-BG"/>
        </w:rPr>
        <w:t xml:space="preserve"> Комплекс за социални услуги за деца и семейства</w:t>
      </w:r>
    </w:p>
    <w:p w:rsidR="00584BB5" w:rsidRPr="00584BB5" w:rsidRDefault="00584BB5" w:rsidP="00C47D54">
      <w:pPr>
        <w:pStyle w:val="ListParagraph"/>
        <w:tabs>
          <w:tab w:val="left" w:pos="142"/>
        </w:tabs>
        <w:adjustRightInd w:val="0"/>
        <w:spacing w:after="200" w:line="360" w:lineRule="auto"/>
        <w:ind w:left="0" w:firstLine="0"/>
        <w:rPr>
          <w:rFonts w:asciiTheme="majorHAnsi" w:hAnsiTheme="majorHAnsi"/>
          <w:b/>
          <w:lang w:val="bg-BG" w:eastAsia="bg-BG"/>
        </w:rPr>
      </w:pPr>
      <w:r w:rsidRPr="00584BB5">
        <w:rPr>
          <w:rFonts w:asciiTheme="majorHAnsi" w:hAnsiTheme="majorHAnsi"/>
          <w:b/>
          <w:lang w:val="bg-BG" w:eastAsia="bg-BG"/>
        </w:rPr>
        <w:t>КЦ Кризицен център</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eastAsia="bg-BG"/>
        </w:rPr>
      </w:pPr>
      <w:r w:rsidRPr="00584BB5">
        <w:rPr>
          <w:rFonts w:asciiTheme="majorHAnsi" w:hAnsiTheme="majorHAnsi"/>
          <w:b/>
          <w:lang w:val="bg-BG" w:eastAsia="bg-BG"/>
        </w:rPr>
        <w:t>МБАЛ</w:t>
      </w:r>
      <w:r w:rsidR="00584BB5" w:rsidRPr="00584BB5">
        <w:rPr>
          <w:rFonts w:asciiTheme="majorHAnsi" w:hAnsiTheme="majorHAnsi"/>
          <w:b/>
          <w:lang w:val="bg-BG" w:eastAsia="bg-BG"/>
        </w:rPr>
        <w:t xml:space="preserve"> Многопрофилна болница за активно лечение</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eastAsia="bg-BG"/>
        </w:rPr>
        <w:t>МКБППМН</w:t>
      </w:r>
      <w:r w:rsidR="00584BB5" w:rsidRPr="00584BB5">
        <w:rPr>
          <w:rFonts w:asciiTheme="majorHAnsi" w:hAnsiTheme="majorHAnsi"/>
          <w:b/>
          <w:lang w:val="bg-BG" w:eastAsia="bg-BG"/>
        </w:rPr>
        <w:t xml:space="preserve"> Местна комисия за борба с противообществените прояви на малолетни и непълнолетни</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ОЗД</w:t>
      </w:r>
      <w:r w:rsidR="00584BB5" w:rsidRPr="00584BB5">
        <w:rPr>
          <w:rFonts w:asciiTheme="majorHAnsi" w:hAnsiTheme="majorHAnsi"/>
          <w:b/>
          <w:lang w:val="bg-BG"/>
        </w:rPr>
        <w:t xml:space="preserve"> отдел „Закрила на детето”</w:t>
      </w:r>
    </w:p>
    <w:p w:rsidR="00584BB5" w:rsidRPr="00584BB5" w:rsidRDefault="00BC5F80" w:rsidP="00584BB5">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ППЗЗД</w:t>
      </w:r>
      <w:r w:rsidR="00584BB5" w:rsidRPr="00584BB5">
        <w:rPr>
          <w:rFonts w:asciiTheme="majorHAnsi" w:hAnsiTheme="majorHAnsi"/>
          <w:b/>
          <w:lang w:val="bg-BG"/>
        </w:rPr>
        <w:t xml:space="preserve"> Правилник за прилагане на Закона за закрила на детето</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ЦНСТ</w:t>
      </w:r>
      <w:r w:rsidR="00584BB5" w:rsidRPr="00584BB5">
        <w:rPr>
          <w:rFonts w:asciiTheme="majorHAnsi" w:hAnsiTheme="majorHAnsi"/>
          <w:b/>
          <w:lang w:val="bg-BG"/>
        </w:rPr>
        <w:t xml:space="preserve"> Център за настаняване от семеен тип</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ЦОП</w:t>
      </w:r>
      <w:r w:rsidR="00584BB5" w:rsidRPr="00584BB5">
        <w:rPr>
          <w:rFonts w:asciiTheme="majorHAnsi" w:hAnsiTheme="majorHAnsi"/>
          <w:b/>
          <w:lang w:val="bg-BG"/>
        </w:rPr>
        <w:t xml:space="preserve"> Център за обществена подкрепа</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МВР</w:t>
      </w:r>
      <w:r w:rsidR="00584BB5" w:rsidRPr="00584BB5">
        <w:rPr>
          <w:rFonts w:asciiTheme="majorHAnsi" w:hAnsiTheme="majorHAnsi"/>
          <w:b/>
          <w:lang w:val="bg-BG"/>
        </w:rPr>
        <w:t xml:space="preserve"> Министерство  на вътрешните работи</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РП</w:t>
      </w:r>
      <w:r w:rsidR="00584BB5" w:rsidRPr="00584BB5">
        <w:rPr>
          <w:rFonts w:asciiTheme="majorHAnsi" w:hAnsiTheme="majorHAnsi"/>
          <w:b/>
          <w:lang w:val="bg-BG"/>
        </w:rPr>
        <w:t xml:space="preserve"> Районна прокуратура</w:t>
      </w:r>
    </w:p>
    <w:p w:rsidR="00BC5F80" w:rsidRPr="00584BB5" w:rsidRDefault="00BC5F80" w:rsidP="00C47D54">
      <w:pPr>
        <w:pStyle w:val="ListParagraph"/>
        <w:tabs>
          <w:tab w:val="left" w:pos="142"/>
        </w:tabs>
        <w:adjustRightInd w:val="0"/>
        <w:spacing w:after="200" w:line="360" w:lineRule="auto"/>
        <w:ind w:left="0" w:firstLine="0"/>
        <w:rPr>
          <w:rFonts w:asciiTheme="majorHAnsi" w:hAnsiTheme="majorHAnsi"/>
          <w:b/>
          <w:lang w:val="bg-BG"/>
        </w:rPr>
      </w:pPr>
      <w:r w:rsidRPr="00584BB5">
        <w:rPr>
          <w:rFonts w:asciiTheme="majorHAnsi" w:hAnsiTheme="majorHAnsi"/>
          <w:b/>
          <w:lang w:val="bg-BG"/>
        </w:rPr>
        <w:t>РС</w:t>
      </w:r>
      <w:r w:rsidR="00584BB5" w:rsidRPr="00584BB5">
        <w:rPr>
          <w:rFonts w:asciiTheme="majorHAnsi" w:hAnsiTheme="majorHAnsi"/>
          <w:b/>
          <w:lang w:val="bg-BG"/>
        </w:rPr>
        <w:t xml:space="preserve"> Районен съд</w:t>
      </w:r>
    </w:p>
    <w:p w:rsidR="00BC5F80" w:rsidRPr="00584BB5" w:rsidRDefault="00BC5F80" w:rsidP="00C47D54">
      <w:pPr>
        <w:pStyle w:val="ListParagraph"/>
        <w:tabs>
          <w:tab w:val="left" w:pos="142"/>
        </w:tabs>
        <w:adjustRightInd w:val="0"/>
        <w:spacing w:after="200" w:line="360" w:lineRule="auto"/>
        <w:ind w:left="0" w:firstLine="0"/>
        <w:rPr>
          <w:rStyle w:val="IntenseEmphasis"/>
          <w:rFonts w:asciiTheme="majorHAnsi" w:hAnsiTheme="majorHAnsi"/>
          <w:b w:val="0"/>
          <w:lang w:val="bg-BG"/>
        </w:rPr>
      </w:pPr>
      <w:r w:rsidRPr="00584BB5">
        <w:rPr>
          <w:rFonts w:asciiTheme="majorHAnsi" w:hAnsiTheme="majorHAnsi"/>
          <w:b/>
          <w:lang w:val="bg-BG"/>
        </w:rPr>
        <w:t>РУП</w:t>
      </w:r>
      <w:r w:rsidR="00584BB5" w:rsidRPr="00584BB5">
        <w:rPr>
          <w:rFonts w:asciiTheme="majorHAnsi" w:hAnsiTheme="majorHAnsi"/>
          <w:b/>
          <w:lang w:val="bg-BG"/>
        </w:rPr>
        <w:t xml:space="preserve"> Районно управление на полицията</w:t>
      </w:r>
    </w:p>
    <w:p w:rsidR="00E2669B" w:rsidRPr="00BC5F80" w:rsidRDefault="00E2669B" w:rsidP="00C47D54">
      <w:pPr>
        <w:rPr>
          <w:szCs w:val="28"/>
        </w:rPr>
      </w:pPr>
    </w:p>
    <w:sectPr w:rsidR="00E2669B" w:rsidRPr="00BC5F80" w:rsidSect="00036E2E">
      <w:headerReference w:type="default" r:id="rId20"/>
      <w:footerReference w:type="default" r:id="rId21"/>
      <w:pgSz w:w="11906" w:h="16838"/>
      <w:pgMar w:top="1417" w:right="1417" w:bottom="1417" w:left="1417" w:header="708" w:footer="708"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FB5" w:rsidRDefault="00734FB5" w:rsidP="00585877">
      <w:pPr>
        <w:spacing w:after="0" w:line="240" w:lineRule="auto"/>
      </w:pPr>
      <w:r>
        <w:separator/>
      </w:r>
    </w:p>
  </w:endnote>
  <w:endnote w:type="continuationSeparator" w:id="1">
    <w:p w:rsidR="00734FB5" w:rsidRDefault="00734FB5" w:rsidP="005858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Open Sans Light">
    <w:altName w:val="Corbel"/>
    <w:charset w:val="00"/>
    <w:family w:val="swiss"/>
    <w:pitch w:val="variable"/>
    <w:sig w:usb0="00000001" w:usb1="4000205B" w:usb2="00000028" w:usb3="00000000" w:csb0="0000019F" w:csb1="00000000"/>
  </w:font>
  <w:font w:name="La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38" w:rsidRDefault="00891D38">
    <w:pPr>
      <w:pStyle w:val="Footer"/>
    </w:pPr>
    <w:r>
      <w:rPr>
        <w:noProof/>
        <w:lang w:val="en-US" w:eastAsia="en-US"/>
      </w:rPr>
      <w:drawing>
        <wp:inline distT="0" distB="0" distL="0" distR="0">
          <wp:extent cx="5758060" cy="147955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rozi-b-02.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58060" cy="147955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FB5" w:rsidRDefault="00734FB5" w:rsidP="00585877">
      <w:pPr>
        <w:spacing w:after="0" w:line="240" w:lineRule="auto"/>
      </w:pPr>
      <w:r>
        <w:separator/>
      </w:r>
    </w:p>
  </w:footnote>
  <w:footnote w:type="continuationSeparator" w:id="1">
    <w:p w:rsidR="00734FB5" w:rsidRDefault="00734FB5" w:rsidP="00585877">
      <w:pPr>
        <w:spacing w:after="0" w:line="240" w:lineRule="auto"/>
      </w:pPr>
      <w:r>
        <w:continuationSeparator/>
      </w:r>
    </w:p>
  </w:footnote>
  <w:footnote w:id="2">
    <w:p w:rsidR="00BC5F80" w:rsidRPr="00194632" w:rsidRDefault="00BC5F80" w:rsidP="00BC5F80">
      <w:pPr>
        <w:pStyle w:val="FootnoteText"/>
        <w:rPr>
          <w:sz w:val="18"/>
          <w:szCs w:val="18"/>
          <w:lang w:val="bg-BG"/>
        </w:rPr>
      </w:pPr>
      <w:r w:rsidRPr="00E5570E">
        <w:rPr>
          <w:rStyle w:val="FootnoteReference"/>
        </w:rPr>
        <w:footnoteRef/>
      </w:r>
      <w:r w:rsidRPr="00194632">
        <w:rPr>
          <w:rFonts w:asciiTheme="majorHAnsi" w:hAnsiTheme="majorHAnsi"/>
          <w:bCs/>
          <w:sz w:val="18"/>
          <w:szCs w:val="18"/>
          <w:lang w:val="bg-BG"/>
        </w:rPr>
        <w:t>Координационен механизъм за взаимодействие при работа по случай  на деца, жертви или в риск от насилие и за взаимодействие при кризисна интервенция</w:t>
      </w:r>
    </w:p>
  </w:footnote>
  <w:footnote w:id="3">
    <w:p w:rsidR="00BC5F80" w:rsidRPr="00131C0A" w:rsidRDefault="00BC5F80" w:rsidP="00C47D54">
      <w:pPr>
        <w:shd w:val="clear" w:color="auto" w:fill="FEFEFE"/>
        <w:spacing w:after="0" w:line="240" w:lineRule="auto"/>
        <w:rPr>
          <w:sz w:val="16"/>
          <w:szCs w:val="16"/>
        </w:rPr>
      </w:pPr>
      <w:r w:rsidRPr="007B7B19">
        <w:rPr>
          <w:rStyle w:val="FootnoteReference"/>
        </w:rPr>
        <w:footnoteRef/>
      </w:r>
      <w:r w:rsidRPr="00DE5CFA">
        <w:rPr>
          <w:sz w:val="16"/>
          <w:szCs w:val="16"/>
        </w:rPr>
        <w:t xml:space="preserve">Чл. 8 Производството по издаване на заповедта може да се образува по молба на: </w:t>
      </w:r>
      <w:r w:rsidRPr="00131C0A">
        <w:rPr>
          <w:sz w:val="16"/>
          <w:szCs w:val="16"/>
        </w:rPr>
        <w:t>Производството по издаване на заповедта може да се образува по молба на:</w:t>
      </w:r>
    </w:p>
    <w:p w:rsidR="00BC5F80" w:rsidRPr="00131C0A" w:rsidRDefault="00BC5F80" w:rsidP="00C47D54">
      <w:pPr>
        <w:shd w:val="clear" w:color="auto" w:fill="FEFEFE"/>
        <w:spacing w:after="0" w:line="240" w:lineRule="auto"/>
        <w:rPr>
          <w:sz w:val="16"/>
          <w:szCs w:val="16"/>
        </w:rPr>
      </w:pPr>
      <w:r w:rsidRPr="00131C0A">
        <w:rPr>
          <w:sz w:val="16"/>
          <w:szCs w:val="16"/>
        </w:rPr>
        <w:t>1. пострадалото лице, ако е навършило 14-годишна възраст или е поставено под ограничено запрещение;</w:t>
      </w:r>
    </w:p>
    <w:p w:rsidR="00BC5F80" w:rsidRPr="00131C0A" w:rsidRDefault="00BC5F80" w:rsidP="00C47D54">
      <w:pPr>
        <w:shd w:val="clear" w:color="auto" w:fill="FEFEFE"/>
        <w:spacing w:after="0" w:line="240" w:lineRule="auto"/>
        <w:rPr>
          <w:sz w:val="16"/>
          <w:szCs w:val="16"/>
        </w:rPr>
      </w:pPr>
      <w:r w:rsidRPr="00131C0A">
        <w:rPr>
          <w:sz w:val="16"/>
          <w:szCs w:val="16"/>
        </w:rPr>
        <w:t>2. брат, сестра или лице, което е в родство по права линия с пострадалото лице;</w:t>
      </w:r>
    </w:p>
    <w:p w:rsidR="00BC5F80" w:rsidRPr="00131C0A" w:rsidRDefault="00BC5F80" w:rsidP="00C47D54">
      <w:pPr>
        <w:shd w:val="clear" w:color="auto" w:fill="FEFEFE"/>
        <w:spacing w:after="0" w:line="240" w:lineRule="auto"/>
        <w:rPr>
          <w:sz w:val="16"/>
          <w:szCs w:val="16"/>
        </w:rPr>
      </w:pPr>
      <w:r w:rsidRPr="00131C0A">
        <w:rPr>
          <w:sz w:val="16"/>
          <w:szCs w:val="16"/>
        </w:rPr>
        <w:t>3. настойника или попечителя на пострадалото лице;</w:t>
      </w:r>
    </w:p>
    <w:p w:rsidR="00BC5F80" w:rsidRPr="007A1CE4" w:rsidRDefault="00BC5F80" w:rsidP="00C47D54">
      <w:pPr>
        <w:shd w:val="clear" w:color="auto" w:fill="FEFEFE"/>
      </w:pPr>
      <w:r w:rsidRPr="00131C0A">
        <w:rPr>
          <w:sz w:val="16"/>
          <w:szCs w:val="16"/>
        </w:rPr>
        <w:t>4. директора на дирекция "Социално подпомагане", когато пострадалото лице е непълнолетно, поставено е под запрещение или е с увреждания.</w:t>
      </w:r>
    </w:p>
  </w:footnote>
  <w:footnote w:id="4">
    <w:p w:rsidR="00BC5F80" w:rsidRPr="00314C04" w:rsidRDefault="00BC5F80" w:rsidP="00C47D54">
      <w:pPr>
        <w:shd w:val="clear" w:color="auto" w:fill="FEFEFE"/>
        <w:spacing w:after="0" w:line="240" w:lineRule="auto"/>
        <w:rPr>
          <w:sz w:val="16"/>
          <w:szCs w:val="16"/>
        </w:rPr>
      </w:pPr>
      <w:r w:rsidRPr="007B7B19">
        <w:rPr>
          <w:rStyle w:val="FootnoteReference"/>
        </w:rPr>
        <w:footnoteRef/>
      </w:r>
      <w:r>
        <w:t xml:space="preserve"> </w:t>
      </w:r>
      <w:r w:rsidRPr="00314C04">
        <w:rPr>
          <w:sz w:val="16"/>
          <w:szCs w:val="16"/>
        </w:rPr>
        <w:t>Чл. 5. (1) (Изм. - ДВ, бр. 102 от 2009 г., в сила от 22.12.2009 г.) Мерките за защита от домашното насилие са:</w:t>
      </w:r>
    </w:p>
    <w:p w:rsidR="00BC5F80" w:rsidRPr="00314C04" w:rsidRDefault="00BC5F80" w:rsidP="00C47D54">
      <w:pPr>
        <w:shd w:val="clear" w:color="auto" w:fill="FEFEFE"/>
        <w:spacing w:after="0" w:line="240" w:lineRule="auto"/>
        <w:rPr>
          <w:sz w:val="16"/>
          <w:szCs w:val="16"/>
        </w:rPr>
      </w:pPr>
      <w:r w:rsidRPr="00314C04">
        <w:rPr>
          <w:sz w:val="16"/>
          <w:szCs w:val="16"/>
        </w:rPr>
        <w:t>1. задължаване на извършителя да се въздържа от извършване на домашно насилие;</w:t>
      </w:r>
    </w:p>
    <w:p w:rsidR="00BC5F80" w:rsidRPr="00314C04" w:rsidRDefault="00BC5F80" w:rsidP="00C47D54">
      <w:pPr>
        <w:shd w:val="clear" w:color="auto" w:fill="FEFEFE"/>
        <w:spacing w:after="0" w:line="240" w:lineRule="auto"/>
        <w:rPr>
          <w:sz w:val="16"/>
          <w:szCs w:val="16"/>
        </w:rPr>
      </w:pPr>
      <w:r w:rsidRPr="00314C04">
        <w:rPr>
          <w:sz w:val="16"/>
          <w:szCs w:val="16"/>
        </w:rPr>
        <w:t>2. отстраняване на извършителя от съвместно обитаваното жилище за срока, определен от съда;</w:t>
      </w:r>
    </w:p>
    <w:p w:rsidR="00BC5F80" w:rsidRPr="00314C04" w:rsidRDefault="00BC5F80" w:rsidP="00C47D54">
      <w:pPr>
        <w:shd w:val="clear" w:color="auto" w:fill="FEFEFE"/>
        <w:spacing w:after="0" w:line="240" w:lineRule="auto"/>
        <w:rPr>
          <w:sz w:val="16"/>
          <w:szCs w:val="16"/>
        </w:rPr>
      </w:pPr>
      <w:r w:rsidRPr="00314C04">
        <w:rPr>
          <w:sz w:val="16"/>
          <w:szCs w:val="16"/>
        </w:rPr>
        <w:t>3. (доп. - ДВ, бр. 102 от 2009 г., в сила от 22.12.2009 г.) забрана на извършителя да приближава пострадалото лице, жилището, местоработата и местата за социални контакти и отдих на пострадалото лице при условия и срок, определени от съда;</w:t>
      </w:r>
    </w:p>
    <w:p w:rsidR="00BC5F80" w:rsidRPr="00314C04" w:rsidRDefault="00BC5F80" w:rsidP="00C47D54">
      <w:pPr>
        <w:shd w:val="clear" w:color="auto" w:fill="FEFEFE"/>
        <w:spacing w:after="0" w:line="240" w:lineRule="auto"/>
        <w:rPr>
          <w:sz w:val="16"/>
          <w:szCs w:val="16"/>
        </w:rPr>
      </w:pPr>
      <w:r w:rsidRPr="00314C04">
        <w:rPr>
          <w:sz w:val="16"/>
          <w:szCs w:val="16"/>
        </w:rPr>
        <w:t>4. временно определяне местоживеенето на детето при пострадалия родител или при родителя, който не е извършил насилието, при условия и срок, определени от съда, ако това не противоречи на интересите на детето;</w:t>
      </w:r>
    </w:p>
    <w:p w:rsidR="00BC5F80" w:rsidRDefault="00BC5F80" w:rsidP="00C47D54">
      <w:pPr>
        <w:shd w:val="clear" w:color="auto" w:fill="FEFEFE"/>
        <w:spacing w:after="0" w:line="240" w:lineRule="auto"/>
        <w:rPr>
          <w:sz w:val="16"/>
          <w:szCs w:val="16"/>
        </w:rPr>
      </w:pPr>
      <w:r w:rsidRPr="00314C04">
        <w:rPr>
          <w:sz w:val="16"/>
          <w:szCs w:val="16"/>
        </w:rPr>
        <w:t>5. задължаване на извършителя на насилието да посещава специализирани програми;</w:t>
      </w:r>
    </w:p>
    <w:p w:rsidR="00BC5F80" w:rsidRPr="00314C04" w:rsidRDefault="00BC5F80" w:rsidP="00C47D54">
      <w:pPr>
        <w:shd w:val="clear" w:color="auto" w:fill="FEFEFE"/>
        <w:spacing w:after="0" w:line="240" w:lineRule="auto"/>
        <w:rPr>
          <w:sz w:val="16"/>
          <w:szCs w:val="16"/>
        </w:rPr>
      </w:pPr>
      <w:r w:rsidRPr="00314C04">
        <w:rPr>
          <w:sz w:val="16"/>
          <w:szCs w:val="16"/>
        </w:rPr>
        <w:t>6. насочване на пострадалите лица към програми за възстановяване.</w:t>
      </w:r>
    </w:p>
    <w:p w:rsidR="00BC5F80" w:rsidRPr="00314C04" w:rsidRDefault="00BC5F80" w:rsidP="00BC5F80">
      <w:pPr>
        <w:pStyle w:val="FootnoteText"/>
        <w:rPr>
          <w:sz w:val="16"/>
          <w:szCs w:val="16"/>
          <w:lang w:val="bg-BG"/>
        </w:rPr>
      </w:pPr>
    </w:p>
  </w:footnote>
  <w:footnote w:id="5">
    <w:p w:rsidR="00BC5F80" w:rsidRPr="00C47D54" w:rsidRDefault="00BC5F80" w:rsidP="00BC5F80">
      <w:pPr>
        <w:pStyle w:val="FootnoteText"/>
        <w:rPr>
          <w:rFonts w:asciiTheme="minorHAnsi" w:eastAsiaTheme="minorEastAsia" w:hAnsiTheme="minorHAnsi" w:cstheme="minorBidi"/>
          <w:sz w:val="16"/>
          <w:szCs w:val="16"/>
          <w:lang w:val="bg-BG" w:eastAsia="bg-BG"/>
        </w:rPr>
      </w:pPr>
      <w:r w:rsidRPr="00314C04">
        <w:rPr>
          <w:rStyle w:val="FootnoteReference"/>
          <w:sz w:val="24"/>
          <w:szCs w:val="24"/>
        </w:rPr>
        <w:footnoteRef/>
      </w:r>
      <w:r>
        <w:rPr>
          <w:sz w:val="16"/>
          <w:szCs w:val="16"/>
          <w:lang w:val="bg-BG"/>
        </w:rPr>
        <w:t xml:space="preserve"> </w:t>
      </w:r>
      <w:r w:rsidRPr="00C47D54">
        <w:rPr>
          <w:rFonts w:asciiTheme="minorHAnsi" w:eastAsiaTheme="minorEastAsia" w:hAnsiTheme="minorHAnsi" w:cstheme="minorBidi"/>
          <w:sz w:val="16"/>
          <w:szCs w:val="16"/>
          <w:lang w:val="bg-BG" w:eastAsia="bg-BG"/>
        </w:rPr>
        <w:t>Съгласно Закона за лицата и семейството до 14 г. Детето е малолетно, а след 14 до навършване на 18 г. – непълнолетно, т.е. вече има определена от закона възможност за действие без родител/настойник</w:t>
      </w:r>
    </w:p>
  </w:footnote>
  <w:footnote w:id="6">
    <w:p w:rsidR="00BC5F80" w:rsidRPr="003B1145" w:rsidRDefault="00BC5F80" w:rsidP="00BC5F80">
      <w:pPr>
        <w:pStyle w:val="FootnoteText"/>
        <w:rPr>
          <w:sz w:val="16"/>
          <w:szCs w:val="16"/>
          <w:lang w:val="bg-BG"/>
        </w:rPr>
      </w:pPr>
      <w:r>
        <w:rPr>
          <w:rStyle w:val="FootnoteReference"/>
        </w:rPr>
        <w:footnoteRef/>
      </w:r>
      <w:r w:rsidRPr="003B1145">
        <w:rPr>
          <w:sz w:val="16"/>
          <w:szCs w:val="16"/>
          <w:lang w:val="bg-BG"/>
        </w:rPr>
        <w:t>Доклад „</w:t>
      </w:r>
      <w:r w:rsidRPr="003B1145">
        <w:rPr>
          <w:sz w:val="16"/>
          <w:szCs w:val="16"/>
        </w:rPr>
        <w:t>Провеждане на национално представително изследване на тема „Насилието в България“</w:t>
      </w:r>
      <w:r w:rsidRPr="003B1145">
        <w:rPr>
          <w:sz w:val="16"/>
          <w:szCs w:val="16"/>
          <w:lang w:val="bg-BG"/>
        </w:rPr>
        <w:t xml:space="preserve">”, стр 50, </w:t>
      </w:r>
      <w:hyperlink r:id="rId1" w:history="1">
        <w:r w:rsidRPr="003B1145">
          <w:rPr>
            <w:rStyle w:val="Hyperlink"/>
            <w:rFonts w:eastAsiaTheme="majorEastAsia"/>
            <w:sz w:val="16"/>
            <w:szCs w:val="16"/>
          </w:rPr>
          <w:t>https://mlsp.government.bg/ckfinder/userfiles/files/ReportViolenceFinal.pdf</w:t>
        </w:r>
      </w:hyperlink>
    </w:p>
  </w:footnote>
  <w:footnote w:id="7">
    <w:p w:rsidR="00BC5F80" w:rsidRPr="009B68AC" w:rsidRDefault="00BC5F80" w:rsidP="00BC5F80">
      <w:pPr>
        <w:pStyle w:val="FootnoteText"/>
        <w:rPr>
          <w:lang w:val="bg-BG"/>
        </w:rPr>
      </w:pPr>
      <w:r>
        <w:rPr>
          <w:rStyle w:val="FootnoteReference"/>
        </w:rPr>
        <w:footnoteRef/>
      </w:r>
      <w:hyperlink r:id="rId2" w:history="1">
        <w:r>
          <w:rPr>
            <w:rStyle w:val="Hyperlink"/>
            <w:rFonts w:eastAsiaTheme="majorEastAsia"/>
          </w:rPr>
          <w:t>https://sapibg.org/bg</w:t>
        </w:r>
      </w:hyperlink>
    </w:p>
  </w:footnote>
  <w:footnote w:id="8">
    <w:p w:rsidR="00BC5F80" w:rsidRPr="009B68AC" w:rsidRDefault="00BC5F80" w:rsidP="00BC5F80">
      <w:pPr>
        <w:pStyle w:val="FootnoteText"/>
        <w:rPr>
          <w:lang w:val="bg-BG"/>
        </w:rPr>
      </w:pPr>
      <w:r>
        <w:rPr>
          <w:rStyle w:val="FootnoteReference"/>
        </w:rPr>
        <w:footnoteRef/>
      </w:r>
      <w:hyperlink r:id="rId3" w:history="1">
        <w:r>
          <w:rPr>
            <w:rStyle w:val="Hyperlink"/>
            <w:rFonts w:eastAsiaTheme="majorEastAsia"/>
          </w:rPr>
          <w:t>https://animusassociation.org/</w:t>
        </w:r>
      </w:hyperlink>
    </w:p>
  </w:footnote>
  <w:footnote w:id="9">
    <w:p w:rsidR="00BC5F80" w:rsidRPr="00194632" w:rsidRDefault="00BC5F80" w:rsidP="00BC5F80">
      <w:pPr>
        <w:pStyle w:val="FootnoteText"/>
        <w:rPr>
          <w:lang w:val="bg-BG"/>
        </w:rPr>
      </w:pPr>
      <w:r>
        <w:rPr>
          <w:rStyle w:val="FootnoteReference"/>
        </w:rPr>
        <w:footnoteRef/>
      </w:r>
      <w:hyperlink r:id="rId4" w:history="1">
        <w:r>
          <w:rPr>
            <w:rStyle w:val="Hyperlink"/>
            <w:rFonts w:eastAsiaTheme="majorEastAsia"/>
          </w:rPr>
          <w:t>https://www.childrenatrisk.eu/promise/standards/</w:t>
        </w:r>
      </w:hyperlink>
      <w:r>
        <w:rPr>
          <w:lang w:val="bg-BG"/>
        </w:rPr>
        <w:t xml:space="preserve">, </w:t>
      </w:r>
      <w:hyperlink r:id="rId5" w:history="1">
        <w:r>
          <w:rPr>
            <w:rStyle w:val="Hyperlink"/>
            <w:rFonts w:eastAsiaTheme="majorEastAsia"/>
          </w:rPr>
          <w:t>https://sapibg.org/bg/book/standarti-za-kachestvo-na-centr-barnahus</w:t>
        </w:r>
      </w:hyperlink>
    </w:p>
  </w:footnote>
  <w:footnote w:id="10">
    <w:p w:rsidR="00BC5F80" w:rsidRPr="00004742" w:rsidRDefault="00BC5F80" w:rsidP="00BC5F80">
      <w:pPr>
        <w:pStyle w:val="FootnoteText"/>
        <w:rPr>
          <w:lang w:val="bg-BG"/>
        </w:rPr>
      </w:pPr>
      <w:r>
        <w:rPr>
          <w:rStyle w:val="FootnoteReference"/>
        </w:rPr>
        <w:footnoteRef/>
      </w:r>
      <w:hyperlink r:id="rId6" w:history="1">
        <w:r>
          <w:rPr>
            <w:rStyle w:val="Hyperlink"/>
            <w:rFonts w:eastAsiaTheme="majorEastAsia"/>
          </w:rPr>
          <w:t>https://centermaria.org/</w:t>
        </w:r>
      </w:hyperlink>
    </w:p>
  </w:footnote>
  <w:footnote w:id="11">
    <w:p w:rsidR="00BC5F80" w:rsidRPr="00004742" w:rsidRDefault="00BC5F80" w:rsidP="00BC5F80">
      <w:pPr>
        <w:pStyle w:val="FootnoteText"/>
        <w:rPr>
          <w:lang w:val="bg-BG"/>
        </w:rPr>
      </w:pPr>
      <w:r>
        <w:rPr>
          <w:rStyle w:val="FootnoteReference"/>
        </w:rPr>
        <w:footnoteRef/>
      </w:r>
      <w:hyperlink r:id="rId7" w:history="1">
        <w:r>
          <w:rPr>
            <w:rStyle w:val="Hyperlink"/>
            <w:rFonts w:eastAsiaTheme="majorEastAsia"/>
          </w:rPr>
          <w:t>http://www.opendoorcentre.free.bg/index.html</w:t>
        </w:r>
      </w:hyperlink>
    </w:p>
  </w:footnote>
  <w:footnote w:id="12">
    <w:p w:rsidR="00BC5F80" w:rsidRPr="00004742" w:rsidRDefault="00BC5F80" w:rsidP="00BC5F80">
      <w:pPr>
        <w:pStyle w:val="FootnoteText"/>
        <w:rPr>
          <w:lang w:val="bg-BG"/>
        </w:rPr>
      </w:pPr>
      <w:r>
        <w:rPr>
          <w:rStyle w:val="FootnoteReference"/>
        </w:rPr>
        <w:footnoteRef/>
      </w:r>
      <w:hyperlink r:id="rId8" w:history="1">
        <w:r>
          <w:rPr>
            <w:rStyle w:val="Hyperlink"/>
            <w:rFonts w:eastAsiaTheme="majorEastAsia"/>
          </w:rPr>
          <w:t>http://www.naia-tg.com/</w:t>
        </w:r>
      </w:hyperlink>
    </w:p>
  </w:footnote>
  <w:footnote w:id="13">
    <w:p w:rsidR="00BC5F80" w:rsidRPr="00004742" w:rsidRDefault="00BC5F80" w:rsidP="00BC5F80">
      <w:pPr>
        <w:pStyle w:val="FootnoteText"/>
        <w:rPr>
          <w:lang w:val="bg-BG"/>
        </w:rPr>
      </w:pPr>
      <w:r>
        <w:rPr>
          <w:rStyle w:val="FootnoteReference"/>
        </w:rPr>
        <w:footnoteRef/>
      </w:r>
      <w:hyperlink r:id="rId9" w:history="1">
        <w:r>
          <w:rPr>
            <w:rStyle w:val="Hyperlink"/>
            <w:rFonts w:eastAsiaTheme="majorEastAsia"/>
          </w:rPr>
          <w:t>http://demetra-bg.org/</w:t>
        </w:r>
      </w:hyperlink>
    </w:p>
  </w:footnote>
  <w:footnote w:id="14">
    <w:p w:rsidR="00BC5F80" w:rsidRPr="00D00A03" w:rsidRDefault="00BC5F80" w:rsidP="00BC5F80">
      <w:pPr>
        <w:pStyle w:val="FootnoteText"/>
        <w:rPr>
          <w:lang w:val="bg-BG"/>
        </w:rPr>
      </w:pPr>
      <w:r>
        <w:rPr>
          <w:rStyle w:val="FootnoteReference"/>
        </w:rPr>
        <w:footnoteRef/>
      </w:r>
      <w:hyperlink r:id="rId10" w:history="1">
        <w:r>
          <w:rPr>
            <w:rStyle w:val="Hyperlink"/>
            <w:rFonts w:eastAsiaTheme="majorEastAsia"/>
          </w:rPr>
          <w:t>https://pulsfoundation.org/</w:t>
        </w:r>
      </w:hyperlink>
    </w:p>
  </w:footnote>
  <w:footnote w:id="15">
    <w:p w:rsidR="00BC5F80" w:rsidRPr="003A1B59" w:rsidRDefault="00BC5F80" w:rsidP="00BC5F80">
      <w:pPr>
        <w:pStyle w:val="FootnoteText"/>
        <w:rPr>
          <w:lang w:val="bg-BG"/>
        </w:rPr>
      </w:pPr>
      <w:r>
        <w:rPr>
          <w:rStyle w:val="FootnoteReference"/>
        </w:rPr>
        <w:footnoteRef/>
      </w:r>
      <w:hyperlink r:id="rId11" w:history="1">
        <w:r>
          <w:rPr>
            <w:rStyle w:val="Hyperlink"/>
            <w:rFonts w:eastAsiaTheme="majorEastAsia"/>
          </w:rPr>
          <w:t>https://sapibg.org/bg/center/presentation-ksuds-vidin</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38" w:rsidRDefault="00891D38">
    <w:pPr>
      <w:pStyle w:val="Header"/>
    </w:pPr>
    <w:r>
      <w:rPr>
        <w:noProof/>
        <w:lang w:val="en-US" w:eastAsia="en-US"/>
      </w:rPr>
      <w:drawing>
        <wp:inline distT="0" distB="0" distL="0" distR="0">
          <wp:extent cx="5781675" cy="6572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rozi-b-01.jpg"/>
                  <pic:cNvPicPr/>
                </pic:nvPicPr>
                <pic:blipFill rotWithShape="1">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 t="18823" r="-165"/>
                  <a:stretch/>
                </pic:blipFill>
                <pic:spPr bwMode="auto">
                  <a:xfrm>
                    <a:off x="0" y="0"/>
                    <a:ext cx="5794747" cy="658711"/>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2" type="#_x0000_t75" style="width:11.25pt;height:11.25pt" o:bullet="t">
        <v:imagedata r:id="rId1" o:title="mso2"/>
      </v:shape>
    </w:pict>
  </w:numPicBullet>
  <w:abstractNum w:abstractNumId="0">
    <w:nsid w:val="02D5572F"/>
    <w:multiLevelType w:val="hybridMultilevel"/>
    <w:tmpl w:val="C45809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3050F44"/>
    <w:multiLevelType w:val="hybridMultilevel"/>
    <w:tmpl w:val="B18AA2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347772F"/>
    <w:multiLevelType w:val="hybridMultilevel"/>
    <w:tmpl w:val="2592B5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54009CE"/>
    <w:multiLevelType w:val="hybridMultilevel"/>
    <w:tmpl w:val="9720476C"/>
    <w:lvl w:ilvl="0" w:tplc="D73ED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FA71DA"/>
    <w:multiLevelType w:val="hybridMultilevel"/>
    <w:tmpl w:val="4E0472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811DEF"/>
    <w:multiLevelType w:val="hybridMultilevel"/>
    <w:tmpl w:val="AA006014"/>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nsid w:val="133D3EE0"/>
    <w:multiLevelType w:val="multilevel"/>
    <w:tmpl w:val="EE70DCB2"/>
    <w:lvl w:ilvl="0">
      <w:start w:val="1"/>
      <w:numFmt w:val="decimal"/>
      <w:lvlText w:val="%1."/>
      <w:lvlJc w:val="left"/>
      <w:pPr>
        <w:ind w:left="1080" w:hanging="360"/>
      </w:pPr>
      <w:rPr>
        <w:rFonts w:hint="default"/>
      </w:rPr>
    </w:lvl>
    <w:lvl w:ilvl="1">
      <w:start w:val="1"/>
      <w:numFmt w:val="decimal"/>
      <w:isLgl/>
      <w:lvlText w:val="%2."/>
      <w:lvlJc w:val="left"/>
      <w:pPr>
        <w:ind w:left="1140" w:hanging="420"/>
      </w:pPr>
      <w:rPr>
        <w:rFonts w:asciiTheme="majorHAnsi" w:eastAsia="Times New Roman" w:hAnsiTheme="majorHAnsi"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17042E66"/>
    <w:multiLevelType w:val="hybridMultilevel"/>
    <w:tmpl w:val="50ECFC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2A83402"/>
    <w:multiLevelType w:val="hybridMultilevel"/>
    <w:tmpl w:val="8D5225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3A94073"/>
    <w:multiLevelType w:val="hybridMultilevel"/>
    <w:tmpl w:val="7C5EC488"/>
    <w:lvl w:ilvl="0" w:tplc="0409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nsid w:val="29916938"/>
    <w:multiLevelType w:val="hybridMultilevel"/>
    <w:tmpl w:val="56E623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A000D03"/>
    <w:multiLevelType w:val="hybridMultilevel"/>
    <w:tmpl w:val="F6887B2E"/>
    <w:lvl w:ilvl="0" w:tplc="26CCBF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B77214E"/>
    <w:multiLevelType w:val="hybridMultilevel"/>
    <w:tmpl w:val="C770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9C72AB"/>
    <w:multiLevelType w:val="hybridMultilevel"/>
    <w:tmpl w:val="50D0B8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24F2F15"/>
    <w:multiLevelType w:val="hybridMultilevel"/>
    <w:tmpl w:val="AB0EEBB2"/>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4BD7553"/>
    <w:multiLevelType w:val="hybridMultilevel"/>
    <w:tmpl w:val="5ECAC8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9455AEE"/>
    <w:multiLevelType w:val="hybridMultilevel"/>
    <w:tmpl w:val="259A00B8"/>
    <w:lvl w:ilvl="0" w:tplc="EEB4027C">
      <w:start w:val="1"/>
      <w:numFmt w:val="bullet"/>
      <w:lvlText w:val="-"/>
      <w:lvlJc w:val="left"/>
      <w:pPr>
        <w:tabs>
          <w:tab w:val="num" w:pos="720"/>
        </w:tabs>
        <w:ind w:left="720" w:hanging="360"/>
      </w:pPr>
      <w:rPr>
        <w:rFonts w:ascii="Times New Roman" w:hAnsi="Times New Roman" w:hint="default"/>
      </w:rPr>
    </w:lvl>
    <w:lvl w:ilvl="1" w:tplc="C1685586" w:tentative="1">
      <w:start w:val="1"/>
      <w:numFmt w:val="bullet"/>
      <w:lvlText w:val="-"/>
      <w:lvlJc w:val="left"/>
      <w:pPr>
        <w:tabs>
          <w:tab w:val="num" w:pos="1440"/>
        </w:tabs>
        <w:ind w:left="1440" w:hanging="360"/>
      </w:pPr>
      <w:rPr>
        <w:rFonts w:ascii="Times New Roman" w:hAnsi="Times New Roman" w:hint="default"/>
      </w:rPr>
    </w:lvl>
    <w:lvl w:ilvl="2" w:tplc="90D003AC" w:tentative="1">
      <w:start w:val="1"/>
      <w:numFmt w:val="bullet"/>
      <w:lvlText w:val="-"/>
      <w:lvlJc w:val="left"/>
      <w:pPr>
        <w:tabs>
          <w:tab w:val="num" w:pos="2160"/>
        </w:tabs>
        <w:ind w:left="2160" w:hanging="360"/>
      </w:pPr>
      <w:rPr>
        <w:rFonts w:ascii="Times New Roman" w:hAnsi="Times New Roman" w:hint="default"/>
      </w:rPr>
    </w:lvl>
    <w:lvl w:ilvl="3" w:tplc="3F70FCE8" w:tentative="1">
      <w:start w:val="1"/>
      <w:numFmt w:val="bullet"/>
      <w:lvlText w:val="-"/>
      <w:lvlJc w:val="left"/>
      <w:pPr>
        <w:tabs>
          <w:tab w:val="num" w:pos="2880"/>
        </w:tabs>
        <w:ind w:left="2880" w:hanging="360"/>
      </w:pPr>
      <w:rPr>
        <w:rFonts w:ascii="Times New Roman" w:hAnsi="Times New Roman" w:hint="default"/>
      </w:rPr>
    </w:lvl>
    <w:lvl w:ilvl="4" w:tplc="DC007640" w:tentative="1">
      <w:start w:val="1"/>
      <w:numFmt w:val="bullet"/>
      <w:lvlText w:val="-"/>
      <w:lvlJc w:val="left"/>
      <w:pPr>
        <w:tabs>
          <w:tab w:val="num" w:pos="3600"/>
        </w:tabs>
        <w:ind w:left="3600" w:hanging="360"/>
      </w:pPr>
      <w:rPr>
        <w:rFonts w:ascii="Times New Roman" w:hAnsi="Times New Roman" w:hint="default"/>
      </w:rPr>
    </w:lvl>
    <w:lvl w:ilvl="5" w:tplc="FAF055C4" w:tentative="1">
      <w:start w:val="1"/>
      <w:numFmt w:val="bullet"/>
      <w:lvlText w:val="-"/>
      <w:lvlJc w:val="left"/>
      <w:pPr>
        <w:tabs>
          <w:tab w:val="num" w:pos="4320"/>
        </w:tabs>
        <w:ind w:left="4320" w:hanging="360"/>
      </w:pPr>
      <w:rPr>
        <w:rFonts w:ascii="Times New Roman" w:hAnsi="Times New Roman" w:hint="default"/>
      </w:rPr>
    </w:lvl>
    <w:lvl w:ilvl="6" w:tplc="9912C3C4" w:tentative="1">
      <w:start w:val="1"/>
      <w:numFmt w:val="bullet"/>
      <w:lvlText w:val="-"/>
      <w:lvlJc w:val="left"/>
      <w:pPr>
        <w:tabs>
          <w:tab w:val="num" w:pos="5040"/>
        </w:tabs>
        <w:ind w:left="5040" w:hanging="360"/>
      </w:pPr>
      <w:rPr>
        <w:rFonts w:ascii="Times New Roman" w:hAnsi="Times New Roman" w:hint="default"/>
      </w:rPr>
    </w:lvl>
    <w:lvl w:ilvl="7" w:tplc="D45685F4" w:tentative="1">
      <w:start w:val="1"/>
      <w:numFmt w:val="bullet"/>
      <w:lvlText w:val="-"/>
      <w:lvlJc w:val="left"/>
      <w:pPr>
        <w:tabs>
          <w:tab w:val="num" w:pos="5760"/>
        </w:tabs>
        <w:ind w:left="5760" w:hanging="360"/>
      </w:pPr>
      <w:rPr>
        <w:rFonts w:ascii="Times New Roman" w:hAnsi="Times New Roman" w:hint="default"/>
      </w:rPr>
    </w:lvl>
    <w:lvl w:ilvl="8" w:tplc="4A10B9A2"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E5C1357"/>
    <w:multiLevelType w:val="hybridMultilevel"/>
    <w:tmpl w:val="51EAFB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1F64562"/>
    <w:multiLevelType w:val="hybridMultilevel"/>
    <w:tmpl w:val="4C5A8CD4"/>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BF704F3"/>
    <w:multiLevelType w:val="hybridMultilevel"/>
    <w:tmpl w:val="30D0F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466E16"/>
    <w:multiLevelType w:val="hybridMultilevel"/>
    <w:tmpl w:val="176024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500A61D0"/>
    <w:multiLevelType w:val="hybridMultilevel"/>
    <w:tmpl w:val="4D7C1F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50C604F3"/>
    <w:multiLevelType w:val="hybridMultilevel"/>
    <w:tmpl w:val="10BE8C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5F43243"/>
    <w:multiLevelType w:val="hybridMultilevel"/>
    <w:tmpl w:val="69F43040"/>
    <w:lvl w:ilvl="0" w:tplc="A9F4A348">
      <w:start w:val="1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59F1430A"/>
    <w:multiLevelType w:val="hybridMultilevel"/>
    <w:tmpl w:val="535A1B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CC3BC5"/>
    <w:multiLevelType w:val="hybridMultilevel"/>
    <w:tmpl w:val="63C855E2"/>
    <w:lvl w:ilvl="0" w:tplc="26DC47F0">
      <w:start w:val="1"/>
      <w:numFmt w:val="bullet"/>
      <w:lvlText w:val=""/>
      <w:lvlJc w:val="left"/>
      <w:pPr>
        <w:tabs>
          <w:tab w:val="num" w:pos="720"/>
        </w:tabs>
        <w:ind w:left="720" w:hanging="360"/>
      </w:pPr>
      <w:rPr>
        <w:rFonts w:ascii="Wingdings" w:hAnsi="Wingdings" w:hint="default"/>
      </w:rPr>
    </w:lvl>
    <w:lvl w:ilvl="1" w:tplc="569024D8" w:tentative="1">
      <w:start w:val="1"/>
      <w:numFmt w:val="bullet"/>
      <w:lvlText w:val=""/>
      <w:lvlJc w:val="left"/>
      <w:pPr>
        <w:tabs>
          <w:tab w:val="num" w:pos="1440"/>
        </w:tabs>
        <w:ind w:left="1440" w:hanging="360"/>
      </w:pPr>
      <w:rPr>
        <w:rFonts w:ascii="Wingdings" w:hAnsi="Wingdings" w:hint="default"/>
      </w:rPr>
    </w:lvl>
    <w:lvl w:ilvl="2" w:tplc="ECAC1CFE" w:tentative="1">
      <w:start w:val="1"/>
      <w:numFmt w:val="bullet"/>
      <w:lvlText w:val=""/>
      <w:lvlJc w:val="left"/>
      <w:pPr>
        <w:tabs>
          <w:tab w:val="num" w:pos="2160"/>
        </w:tabs>
        <w:ind w:left="2160" w:hanging="360"/>
      </w:pPr>
      <w:rPr>
        <w:rFonts w:ascii="Wingdings" w:hAnsi="Wingdings" w:hint="default"/>
      </w:rPr>
    </w:lvl>
    <w:lvl w:ilvl="3" w:tplc="C6FC3B78" w:tentative="1">
      <w:start w:val="1"/>
      <w:numFmt w:val="bullet"/>
      <w:lvlText w:val=""/>
      <w:lvlJc w:val="left"/>
      <w:pPr>
        <w:tabs>
          <w:tab w:val="num" w:pos="2880"/>
        </w:tabs>
        <w:ind w:left="2880" w:hanging="360"/>
      </w:pPr>
      <w:rPr>
        <w:rFonts w:ascii="Wingdings" w:hAnsi="Wingdings" w:hint="default"/>
      </w:rPr>
    </w:lvl>
    <w:lvl w:ilvl="4" w:tplc="FC96D37A" w:tentative="1">
      <w:start w:val="1"/>
      <w:numFmt w:val="bullet"/>
      <w:lvlText w:val=""/>
      <w:lvlJc w:val="left"/>
      <w:pPr>
        <w:tabs>
          <w:tab w:val="num" w:pos="3600"/>
        </w:tabs>
        <w:ind w:left="3600" w:hanging="360"/>
      </w:pPr>
      <w:rPr>
        <w:rFonts w:ascii="Wingdings" w:hAnsi="Wingdings" w:hint="default"/>
      </w:rPr>
    </w:lvl>
    <w:lvl w:ilvl="5" w:tplc="B068F2A2" w:tentative="1">
      <w:start w:val="1"/>
      <w:numFmt w:val="bullet"/>
      <w:lvlText w:val=""/>
      <w:lvlJc w:val="left"/>
      <w:pPr>
        <w:tabs>
          <w:tab w:val="num" w:pos="4320"/>
        </w:tabs>
        <w:ind w:left="4320" w:hanging="360"/>
      </w:pPr>
      <w:rPr>
        <w:rFonts w:ascii="Wingdings" w:hAnsi="Wingdings" w:hint="default"/>
      </w:rPr>
    </w:lvl>
    <w:lvl w:ilvl="6" w:tplc="D43A5E96" w:tentative="1">
      <w:start w:val="1"/>
      <w:numFmt w:val="bullet"/>
      <w:lvlText w:val=""/>
      <w:lvlJc w:val="left"/>
      <w:pPr>
        <w:tabs>
          <w:tab w:val="num" w:pos="5040"/>
        </w:tabs>
        <w:ind w:left="5040" w:hanging="360"/>
      </w:pPr>
      <w:rPr>
        <w:rFonts w:ascii="Wingdings" w:hAnsi="Wingdings" w:hint="default"/>
      </w:rPr>
    </w:lvl>
    <w:lvl w:ilvl="7" w:tplc="11B00870" w:tentative="1">
      <w:start w:val="1"/>
      <w:numFmt w:val="bullet"/>
      <w:lvlText w:val=""/>
      <w:lvlJc w:val="left"/>
      <w:pPr>
        <w:tabs>
          <w:tab w:val="num" w:pos="5760"/>
        </w:tabs>
        <w:ind w:left="5760" w:hanging="360"/>
      </w:pPr>
      <w:rPr>
        <w:rFonts w:ascii="Wingdings" w:hAnsi="Wingdings" w:hint="default"/>
      </w:rPr>
    </w:lvl>
    <w:lvl w:ilvl="8" w:tplc="335CA334" w:tentative="1">
      <w:start w:val="1"/>
      <w:numFmt w:val="bullet"/>
      <w:lvlText w:val=""/>
      <w:lvlJc w:val="left"/>
      <w:pPr>
        <w:tabs>
          <w:tab w:val="num" w:pos="6480"/>
        </w:tabs>
        <w:ind w:left="6480" w:hanging="360"/>
      </w:pPr>
      <w:rPr>
        <w:rFonts w:ascii="Wingdings" w:hAnsi="Wingdings" w:hint="default"/>
      </w:rPr>
    </w:lvl>
  </w:abstractNum>
  <w:abstractNum w:abstractNumId="26">
    <w:nsid w:val="617344B7"/>
    <w:multiLevelType w:val="hybridMultilevel"/>
    <w:tmpl w:val="D2823C7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24E239F"/>
    <w:multiLevelType w:val="hybridMultilevel"/>
    <w:tmpl w:val="45BA3C9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8939E9"/>
    <w:multiLevelType w:val="hybridMultilevel"/>
    <w:tmpl w:val="9B7C4F9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6EA50969"/>
    <w:multiLevelType w:val="hybridMultilevel"/>
    <w:tmpl w:val="E376C07E"/>
    <w:lvl w:ilvl="0" w:tplc="0A26A94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nsid w:val="6F3D3F9B"/>
    <w:multiLevelType w:val="hybridMultilevel"/>
    <w:tmpl w:val="8F38EC30"/>
    <w:lvl w:ilvl="0" w:tplc="698ECB72">
      <w:start w:val="6"/>
      <w:numFmt w:val="decimal"/>
      <w:lvlText w:val="%1."/>
      <w:lvlJc w:val="left"/>
      <w:pPr>
        <w:ind w:left="720" w:hanging="360"/>
      </w:pPr>
      <w:rPr>
        <w:rFonts w:eastAsia="Tahoma"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70913FA2"/>
    <w:multiLevelType w:val="hybridMultilevel"/>
    <w:tmpl w:val="E41E0014"/>
    <w:lvl w:ilvl="0" w:tplc="0402000B">
      <w:start w:val="1"/>
      <w:numFmt w:val="bullet"/>
      <w:lvlText w:val=""/>
      <w:lvlJc w:val="left"/>
      <w:pPr>
        <w:tabs>
          <w:tab w:val="num" w:pos="720"/>
        </w:tabs>
        <w:ind w:left="720" w:hanging="360"/>
      </w:pPr>
      <w:rPr>
        <w:rFonts w:ascii="Wingdings" w:hAnsi="Wingdings" w:hint="default"/>
      </w:rPr>
    </w:lvl>
    <w:lvl w:ilvl="1" w:tplc="67F23C5C" w:tentative="1">
      <w:start w:val="1"/>
      <w:numFmt w:val="bullet"/>
      <w:lvlText w:val="•"/>
      <w:lvlJc w:val="left"/>
      <w:pPr>
        <w:tabs>
          <w:tab w:val="num" w:pos="1440"/>
        </w:tabs>
        <w:ind w:left="1440" w:hanging="360"/>
      </w:pPr>
      <w:rPr>
        <w:rFonts w:ascii="Times New Roman" w:hAnsi="Times New Roman" w:hint="default"/>
      </w:rPr>
    </w:lvl>
    <w:lvl w:ilvl="2" w:tplc="1960BFEA" w:tentative="1">
      <w:start w:val="1"/>
      <w:numFmt w:val="bullet"/>
      <w:lvlText w:val="•"/>
      <w:lvlJc w:val="left"/>
      <w:pPr>
        <w:tabs>
          <w:tab w:val="num" w:pos="2160"/>
        </w:tabs>
        <w:ind w:left="2160" w:hanging="360"/>
      </w:pPr>
      <w:rPr>
        <w:rFonts w:ascii="Times New Roman" w:hAnsi="Times New Roman" w:hint="default"/>
      </w:rPr>
    </w:lvl>
    <w:lvl w:ilvl="3" w:tplc="0D26B40E" w:tentative="1">
      <w:start w:val="1"/>
      <w:numFmt w:val="bullet"/>
      <w:lvlText w:val="•"/>
      <w:lvlJc w:val="left"/>
      <w:pPr>
        <w:tabs>
          <w:tab w:val="num" w:pos="2880"/>
        </w:tabs>
        <w:ind w:left="2880" w:hanging="360"/>
      </w:pPr>
      <w:rPr>
        <w:rFonts w:ascii="Times New Roman" w:hAnsi="Times New Roman" w:hint="default"/>
      </w:rPr>
    </w:lvl>
    <w:lvl w:ilvl="4" w:tplc="08AE6CC6" w:tentative="1">
      <w:start w:val="1"/>
      <w:numFmt w:val="bullet"/>
      <w:lvlText w:val="•"/>
      <w:lvlJc w:val="left"/>
      <w:pPr>
        <w:tabs>
          <w:tab w:val="num" w:pos="3600"/>
        </w:tabs>
        <w:ind w:left="3600" w:hanging="360"/>
      </w:pPr>
      <w:rPr>
        <w:rFonts w:ascii="Times New Roman" w:hAnsi="Times New Roman" w:hint="default"/>
      </w:rPr>
    </w:lvl>
    <w:lvl w:ilvl="5" w:tplc="5DF86C42" w:tentative="1">
      <w:start w:val="1"/>
      <w:numFmt w:val="bullet"/>
      <w:lvlText w:val="•"/>
      <w:lvlJc w:val="left"/>
      <w:pPr>
        <w:tabs>
          <w:tab w:val="num" w:pos="4320"/>
        </w:tabs>
        <w:ind w:left="4320" w:hanging="360"/>
      </w:pPr>
      <w:rPr>
        <w:rFonts w:ascii="Times New Roman" w:hAnsi="Times New Roman" w:hint="default"/>
      </w:rPr>
    </w:lvl>
    <w:lvl w:ilvl="6" w:tplc="77569AFC" w:tentative="1">
      <w:start w:val="1"/>
      <w:numFmt w:val="bullet"/>
      <w:lvlText w:val="•"/>
      <w:lvlJc w:val="left"/>
      <w:pPr>
        <w:tabs>
          <w:tab w:val="num" w:pos="5040"/>
        </w:tabs>
        <w:ind w:left="5040" w:hanging="360"/>
      </w:pPr>
      <w:rPr>
        <w:rFonts w:ascii="Times New Roman" w:hAnsi="Times New Roman" w:hint="default"/>
      </w:rPr>
    </w:lvl>
    <w:lvl w:ilvl="7" w:tplc="3F02B574" w:tentative="1">
      <w:start w:val="1"/>
      <w:numFmt w:val="bullet"/>
      <w:lvlText w:val="•"/>
      <w:lvlJc w:val="left"/>
      <w:pPr>
        <w:tabs>
          <w:tab w:val="num" w:pos="5760"/>
        </w:tabs>
        <w:ind w:left="5760" w:hanging="360"/>
      </w:pPr>
      <w:rPr>
        <w:rFonts w:ascii="Times New Roman" w:hAnsi="Times New Roman" w:hint="default"/>
      </w:rPr>
    </w:lvl>
    <w:lvl w:ilvl="8" w:tplc="98A6B55E" w:tentative="1">
      <w:start w:val="1"/>
      <w:numFmt w:val="bullet"/>
      <w:lvlText w:val="•"/>
      <w:lvlJc w:val="left"/>
      <w:pPr>
        <w:tabs>
          <w:tab w:val="num" w:pos="6480"/>
        </w:tabs>
        <w:ind w:left="6480" w:hanging="360"/>
      </w:pPr>
      <w:rPr>
        <w:rFonts w:ascii="Times New Roman" w:hAnsi="Times New Roman" w:hint="default"/>
      </w:rPr>
    </w:lvl>
  </w:abstractNum>
  <w:abstractNum w:abstractNumId="32">
    <w:nsid w:val="73612C07"/>
    <w:multiLevelType w:val="hybridMultilevel"/>
    <w:tmpl w:val="9110B4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74856629"/>
    <w:multiLevelType w:val="hybridMultilevel"/>
    <w:tmpl w:val="DA2EBD4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4">
    <w:nsid w:val="74B766E6"/>
    <w:multiLevelType w:val="hybridMultilevel"/>
    <w:tmpl w:val="B8BC73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750F1641"/>
    <w:multiLevelType w:val="hybridMultilevel"/>
    <w:tmpl w:val="FF0E74F0"/>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6">
    <w:nsid w:val="76D3466F"/>
    <w:multiLevelType w:val="hybridMultilevel"/>
    <w:tmpl w:val="998048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7A0679F8"/>
    <w:multiLevelType w:val="hybridMultilevel"/>
    <w:tmpl w:val="EC0AF5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7B3B56F6"/>
    <w:multiLevelType w:val="hybridMultilevel"/>
    <w:tmpl w:val="55AC0F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DF161AA"/>
    <w:multiLevelType w:val="hybridMultilevel"/>
    <w:tmpl w:val="2AB60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BF1D63"/>
    <w:multiLevelType w:val="multilevel"/>
    <w:tmpl w:val="4B7C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8"/>
  </w:num>
  <w:num w:numId="3">
    <w:abstractNumId w:val="38"/>
  </w:num>
  <w:num w:numId="4">
    <w:abstractNumId w:val="30"/>
  </w:num>
  <w:num w:numId="5">
    <w:abstractNumId w:val="20"/>
  </w:num>
  <w:num w:numId="6">
    <w:abstractNumId w:val="9"/>
  </w:num>
  <w:num w:numId="7">
    <w:abstractNumId w:val="13"/>
  </w:num>
  <w:num w:numId="8">
    <w:abstractNumId w:val="11"/>
  </w:num>
  <w:num w:numId="9">
    <w:abstractNumId w:val="26"/>
  </w:num>
  <w:num w:numId="10">
    <w:abstractNumId w:val="19"/>
  </w:num>
  <w:num w:numId="11">
    <w:abstractNumId w:val="4"/>
  </w:num>
  <w:num w:numId="12">
    <w:abstractNumId w:val="24"/>
  </w:num>
  <w:num w:numId="13">
    <w:abstractNumId w:val="3"/>
  </w:num>
  <w:num w:numId="14">
    <w:abstractNumId w:val="12"/>
  </w:num>
  <w:num w:numId="15">
    <w:abstractNumId w:val="27"/>
  </w:num>
  <w:num w:numId="16">
    <w:abstractNumId w:val="39"/>
  </w:num>
  <w:num w:numId="17">
    <w:abstractNumId w:val="22"/>
  </w:num>
  <w:num w:numId="18">
    <w:abstractNumId w:val="36"/>
  </w:num>
  <w:num w:numId="19">
    <w:abstractNumId w:val="0"/>
  </w:num>
  <w:num w:numId="20">
    <w:abstractNumId w:val="14"/>
  </w:num>
  <w:num w:numId="21">
    <w:abstractNumId w:val="35"/>
  </w:num>
  <w:num w:numId="22">
    <w:abstractNumId w:val="5"/>
  </w:num>
  <w:num w:numId="23">
    <w:abstractNumId w:val="23"/>
  </w:num>
  <w:num w:numId="24">
    <w:abstractNumId w:val="8"/>
  </w:num>
  <w:num w:numId="25">
    <w:abstractNumId w:val="16"/>
  </w:num>
  <w:num w:numId="26">
    <w:abstractNumId w:val="7"/>
  </w:num>
  <w:num w:numId="27">
    <w:abstractNumId w:val="40"/>
  </w:num>
  <w:num w:numId="28">
    <w:abstractNumId w:val="28"/>
  </w:num>
  <w:num w:numId="29">
    <w:abstractNumId w:val="25"/>
  </w:num>
  <w:num w:numId="30">
    <w:abstractNumId w:val="31"/>
  </w:num>
  <w:num w:numId="31">
    <w:abstractNumId w:val="15"/>
  </w:num>
  <w:num w:numId="32">
    <w:abstractNumId w:val="34"/>
  </w:num>
  <w:num w:numId="33">
    <w:abstractNumId w:val="21"/>
  </w:num>
  <w:num w:numId="34">
    <w:abstractNumId w:val="32"/>
  </w:num>
  <w:num w:numId="35">
    <w:abstractNumId w:val="1"/>
  </w:num>
  <w:num w:numId="36">
    <w:abstractNumId w:val="37"/>
  </w:num>
  <w:num w:numId="37">
    <w:abstractNumId w:val="17"/>
  </w:num>
  <w:num w:numId="38">
    <w:abstractNumId w:val="10"/>
  </w:num>
  <w:num w:numId="39">
    <w:abstractNumId w:val="33"/>
  </w:num>
  <w:num w:numId="40">
    <w:abstractNumId w:val="2"/>
  </w:num>
  <w:num w:numId="4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w:hdrShapeDefaults>
  <w:footnotePr>
    <w:footnote w:id="0"/>
    <w:footnote w:id="1"/>
  </w:footnotePr>
  <w:endnotePr>
    <w:endnote w:id="0"/>
    <w:endnote w:id="1"/>
  </w:endnotePr>
  <w:compat>
    <w:useFELayout/>
  </w:compat>
  <w:rsids>
    <w:rsidRoot w:val="00585877"/>
    <w:rsid w:val="00036E2E"/>
    <w:rsid w:val="00200AAC"/>
    <w:rsid w:val="0025503D"/>
    <w:rsid w:val="00256507"/>
    <w:rsid w:val="002C6179"/>
    <w:rsid w:val="002E48A8"/>
    <w:rsid w:val="00397E40"/>
    <w:rsid w:val="004978E0"/>
    <w:rsid w:val="00525F62"/>
    <w:rsid w:val="00584BB5"/>
    <w:rsid w:val="00585877"/>
    <w:rsid w:val="006D5005"/>
    <w:rsid w:val="00734FB5"/>
    <w:rsid w:val="007446B9"/>
    <w:rsid w:val="007A486F"/>
    <w:rsid w:val="008157A4"/>
    <w:rsid w:val="00891D38"/>
    <w:rsid w:val="009C5A31"/>
    <w:rsid w:val="00B14329"/>
    <w:rsid w:val="00B93E52"/>
    <w:rsid w:val="00BA6A08"/>
    <w:rsid w:val="00BC5F80"/>
    <w:rsid w:val="00BE64E7"/>
    <w:rsid w:val="00C47D54"/>
    <w:rsid w:val="00C85948"/>
    <w:rsid w:val="00CA0572"/>
    <w:rsid w:val="00CD6783"/>
    <w:rsid w:val="00CE13A2"/>
    <w:rsid w:val="00D46A20"/>
    <w:rsid w:val="00DC3C5D"/>
    <w:rsid w:val="00E13EAD"/>
    <w:rsid w:val="00E266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E52"/>
  </w:style>
  <w:style w:type="paragraph" w:styleId="Heading1">
    <w:name w:val="heading 1"/>
    <w:basedOn w:val="Normal"/>
    <w:link w:val="Heading1Char"/>
    <w:uiPriority w:val="9"/>
    <w:qFormat/>
    <w:rsid w:val="007A486F"/>
    <w:pPr>
      <w:widowControl w:val="0"/>
      <w:autoSpaceDE w:val="0"/>
      <w:autoSpaceDN w:val="0"/>
      <w:spacing w:after="0" w:line="240" w:lineRule="auto"/>
      <w:ind w:left="762"/>
      <w:outlineLvl w:val="0"/>
    </w:pPr>
    <w:rPr>
      <w:rFonts w:ascii="Tahoma" w:eastAsia="Tahoma" w:hAnsi="Tahoma" w:cs="Tahoma"/>
      <w:b/>
      <w:bCs/>
      <w:sz w:val="20"/>
      <w:szCs w:val="20"/>
      <w:lang w:val="en-US" w:eastAsia="en-US" w:bidi="en-US"/>
    </w:rPr>
  </w:style>
  <w:style w:type="paragraph" w:styleId="Heading2">
    <w:name w:val="heading 2"/>
    <w:basedOn w:val="Normal"/>
    <w:next w:val="Normal"/>
    <w:link w:val="Heading2Char"/>
    <w:uiPriority w:val="9"/>
    <w:unhideWhenUsed/>
    <w:qFormat/>
    <w:rsid w:val="00BC5F80"/>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semiHidden/>
    <w:unhideWhenUsed/>
    <w:qFormat/>
    <w:rsid w:val="007A486F"/>
    <w:pPr>
      <w:keepNext/>
      <w:keepLines/>
      <w:spacing w:before="200" w:after="0" w:line="240" w:lineRule="auto"/>
      <w:outlineLvl w:val="2"/>
    </w:pPr>
    <w:rPr>
      <w:rFonts w:asciiTheme="majorHAnsi" w:eastAsiaTheme="majorEastAsia" w:hAnsiTheme="majorHAnsi" w:cstheme="majorBidi"/>
      <w:b/>
      <w:bCs/>
      <w:color w:val="4F81BD" w:themeColor="accent1"/>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8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5877"/>
  </w:style>
  <w:style w:type="paragraph" w:styleId="Footer">
    <w:name w:val="footer"/>
    <w:basedOn w:val="Normal"/>
    <w:link w:val="FooterChar"/>
    <w:uiPriority w:val="99"/>
    <w:unhideWhenUsed/>
    <w:rsid w:val="005858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5877"/>
  </w:style>
  <w:style w:type="paragraph" w:styleId="BalloonText">
    <w:name w:val="Balloon Text"/>
    <w:basedOn w:val="Normal"/>
    <w:link w:val="BalloonTextChar"/>
    <w:uiPriority w:val="99"/>
    <w:semiHidden/>
    <w:unhideWhenUsed/>
    <w:rsid w:val="00585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877"/>
    <w:rPr>
      <w:rFonts w:ascii="Tahoma" w:hAnsi="Tahoma" w:cs="Tahoma"/>
      <w:sz w:val="16"/>
      <w:szCs w:val="16"/>
    </w:rPr>
  </w:style>
  <w:style w:type="character" w:customStyle="1" w:styleId="Heading1Char">
    <w:name w:val="Heading 1 Char"/>
    <w:basedOn w:val="DefaultParagraphFont"/>
    <w:link w:val="Heading1"/>
    <w:uiPriority w:val="9"/>
    <w:rsid w:val="007A486F"/>
    <w:rPr>
      <w:rFonts w:ascii="Tahoma" w:eastAsia="Tahoma" w:hAnsi="Tahoma" w:cs="Tahoma"/>
      <w:b/>
      <w:bCs/>
      <w:sz w:val="20"/>
      <w:szCs w:val="20"/>
      <w:lang w:val="en-US" w:eastAsia="en-US" w:bidi="en-US"/>
    </w:rPr>
  </w:style>
  <w:style w:type="character" w:customStyle="1" w:styleId="Heading3Char">
    <w:name w:val="Heading 3 Char"/>
    <w:basedOn w:val="DefaultParagraphFont"/>
    <w:link w:val="Heading3"/>
    <w:semiHidden/>
    <w:rsid w:val="007A486F"/>
    <w:rPr>
      <w:rFonts w:asciiTheme="majorHAnsi" w:eastAsiaTheme="majorEastAsia" w:hAnsiTheme="majorHAnsi" w:cstheme="majorBidi"/>
      <w:b/>
      <w:bCs/>
      <w:color w:val="4F81BD" w:themeColor="accent1"/>
      <w:sz w:val="20"/>
      <w:lang w:val="en-US" w:eastAsia="en-US"/>
    </w:rPr>
  </w:style>
  <w:style w:type="paragraph" w:styleId="BodyText">
    <w:name w:val="Body Text"/>
    <w:basedOn w:val="Normal"/>
    <w:link w:val="BodyTextChar"/>
    <w:uiPriority w:val="1"/>
    <w:qFormat/>
    <w:rsid w:val="007A486F"/>
    <w:pPr>
      <w:widowControl w:val="0"/>
      <w:autoSpaceDE w:val="0"/>
      <w:autoSpaceDN w:val="0"/>
      <w:spacing w:before="37" w:after="0" w:line="240" w:lineRule="auto"/>
      <w:ind w:left="762"/>
    </w:pPr>
    <w:rPr>
      <w:rFonts w:ascii="Open Sans Light" w:eastAsia="Tahoma" w:hAnsi="Open Sans Light" w:cs="Open Sans Light"/>
      <w:sz w:val="20"/>
      <w:szCs w:val="20"/>
      <w:lang w:val="en-US" w:eastAsia="en-US" w:bidi="en-US"/>
    </w:rPr>
  </w:style>
  <w:style w:type="character" w:customStyle="1" w:styleId="BodyTextChar">
    <w:name w:val="Body Text Char"/>
    <w:basedOn w:val="DefaultParagraphFont"/>
    <w:link w:val="BodyText"/>
    <w:uiPriority w:val="1"/>
    <w:rsid w:val="007A486F"/>
    <w:rPr>
      <w:rFonts w:ascii="Open Sans Light" w:eastAsia="Tahoma" w:hAnsi="Open Sans Light" w:cs="Open Sans Light"/>
      <w:sz w:val="20"/>
      <w:szCs w:val="20"/>
      <w:lang w:val="en-US" w:eastAsia="en-US" w:bidi="en-US"/>
    </w:rPr>
  </w:style>
  <w:style w:type="paragraph" w:styleId="ListParagraph">
    <w:name w:val="List Paragraph"/>
    <w:basedOn w:val="Normal"/>
    <w:link w:val="ListParagraphChar"/>
    <w:uiPriority w:val="34"/>
    <w:qFormat/>
    <w:rsid w:val="007A486F"/>
    <w:pPr>
      <w:widowControl w:val="0"/>
      <w:autoSpaceDE w:val="0"/>
      <w:autoSpaceDN w:val="0"/>
      <w:spacing w:before="37" w:after="0" w:line="240" w:lineRule="auto"/>
      <w:ind w:left="1470" w:hanging="349"/>
    </w:pPr>
    <w:rPr>
      <w:rFonts w:ascii="Tahoma" w:eastAsia="Tahoma" w:hAnsi="Tahoma" w:cs="Tahoma"/>
      <w:lang w:val="en-US" w:eastAsia="en-US" w:bidi="en-US"/>
    </w:rPr>
  </w:style>
  <w:style w:type="table" w:styleId="TableGrid">
    <w:name w:val="Table Grid"/>
    <w:basedOn w:val="TableNormal"/>
    <w:uiPriority w:val="59"/>
    <w:rsid w:val="007A486F"/>
    <w:pPr>
      <w:widowControl w:val="0"/>
      <w:autoSpaceDE w:val="0"/>
      <w:autoSpaceDN w:val="0"/>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A486F"/>
    <w:pPr>
      <w:spacing w:after="0" w:line="240" w:lineRule="auto"/>
    </w:pPr>
    <w:rPr>
      <w:sz w:val="20"/>
      <w:lang w:val="en-US" w:eastAsia="en-US"/>
    </w:rPr>
  </w:style>
  <w:style w:type="paragraph" w:styleId="BodyTextIndent">
    <w:name w:val="Body Text Indent"/>
    <w:basedOn w:val="Normal"/>
    <w:link w:val="BodyTextIndentChar"/>
    <w:unhideWhenUsed/>
    <w:rsid w:val="007A486F"/>
    <w:pPr>
      <w:spacing w:after="120" w:line="240" w:lineRule="auto"/>
      <w:ind w:left="283"/>
    </w:pPr>
    <w:rPr>
      <w:sz w:val="20"/>
      <w:lang w:val="en-US" w:eastAsia="en-US"/>
    </w:rPr>
  </w:style>
  <w:style w:type="character" w:customStyle="1" w:styleId="BodyTextIndentChar">
    <w:name w:val="Body Text Indent Char"/>
    <w:basedOn w:val="DefaultParagraphFont"/>
    <w:link w:val="BodyTextIndent"/>
    <w:rsid w:val="007A486F"/>
    <w:rPr>
      <w:sz w:val="20"/>
      <w:lang w:val="en-US" w:eastAsia="en-US"/>
    </w:rPr>
  </w:style>
  <w:style w:type="character" w:customStyle="1" w:styleId="Heading2Char">
    <w:name w:val="Heading 2 Char"/>
    <w:basedOn w:val="DefaultParagraphFont"/>
    <w:link w:val="Heading2"/>
    <w:uiPriority w:val="9"/>
    <w:rsid w:val="00BC5F80"/>
    <w:rPr>
      <w:rFonts w:asciiTheme="majorHAnsi" w:eastAsiaTheme="majorEastAsia" w:hAnsiTheme="majorHAnsi" w:cstheme="majorBidi"/>
      <w:b/>
      <w:bCs/>
      <w:color w:val="4F81BD" w:themeColor="accent1"/>
      <w:sz w:val="26"/>
      <w:szCs w:val="26"/>
      <w:lang w:val="en-US" w:eastAsia="en-US"/>
    </w:rPr>
  </w:style>
  <w:style w:type="paragraph" w:styleId="NormalWeb">
    <w:name w:val="Normal (Web)"/>
    <w:basedOn w:val="Normal"/>
    <w:uiPriority w:val="99"/>
    <w:semiHidden/>
    <w:unhideWhenUsed/>
    <w:rsid w:val="00BC5F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C5F80"/>
    <w:rPr>
      <w:color w:val="0000FF"/>
      <w:u w:val="single"/>
    </w:rPr>
  </w:style>
  <w:style w:type="character" w:styleId="IntenseEmphasis">
    <w:name w:val="Intense Emphasis"/>
    <w:basedOn w:val="DefaultParagraphFont"/>
    <w:uiPriority w:val="21"/>
    <w:qFormat/>
    <w:rsid w:val="00BC5F80"/>
    <w:rPr>
      <w:b/>
      <w:bCs/>
      <w:i/>
      <w:iCs/>
      <w:color w:val="4F81BD" w:themeColor="accent1"/>
    </w:rPr>
  </w:style>
  <w:style w:type="character" w:styleId="CommentReference">
    <w:name w:val="annotation reference"/>
    <w:basedOn w:val="DefaultParagraphFont"/>
    <w:uiPriority w:val="99"/>
    <w:semiHidden/>
    <w:unhideWhenUsed/>
    <w:rsid w:val="00BC5F80"/>
    <w:rPr>
      <w:sz w:val="16"/>
      <w:szCs w:val="16"/>
    </w:rPr>
  </w:style>
  <w:style w:type="paragraph" w:styleId="CommentText">
    <w:name w:val="annotation text"/>
    <w:basedOn w:val="Normal"/>
    <w:link w:val="CommentTextChar"/>
    <w:uiPriority w:val="99"/>
    <w:unhideWhenUsed/>
    <w:rsid w:val="00BC5F80"/>
    <w:pPr>
      <w:spacing w:after="0" w:line="240" w:lineRule="auto"/>
    </w:pPr>
    <w:rPr>
      <w:rFonts w:ascii="Times New Roman" w:eastAsia="Times New Roman" w:hAnsi="Times New Roman" w:cs="Times New Roman"/>
      <w:sz w:val="20"/>
      <w:szCs w:val="20"/>
      <w:lang w:val="en-US" w:eastAsia="en-US"/>
    </w:rPr>
  </w:style>
  <w:style w:type="character" w:customStyle="1" w:styleId="CommentTextChar">
    <w:name w:val="Comment Text Char"/>
    <w:basedOn w:val="DefaultParagraphFont"/>
    <w:link w:val="CommentText"/>
    <w:uiPriority w:val="99"/>
    <w:rsid w:val="00BC5F80"/>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BC5F80"/>
    <w:rPr>
      <w:b/>
      <w:bCs/>
    </w:rPr>
  </w:style>
  <w:style w:type="character" w:customStyle="1" w:styleId="CommentSubjectChar">
    <w:name w:val="Comment Subject Char"/>
    <w:basedOn w:val="CommentTextChar"/>
    <w:link w:val="CommentSubject"/>
    <w:uiPriority w:val="99"/>
    <w:semiHidden/>
    <w:rsid w:val="00BC5F80"/>
    <w:rPr>
      <w:b/>
      <w:bCs/>
    </w:rPr>
  </w:style>
  <w:style w:type="character" w:customStyle="1" w:styleId="ListParagraphChar">
    <w:name w:val="List Paragraph Char"/>
    <w:link w:val="ListParagraph"/>
    <w:uiPriority w:val="99"/>
    <w:locked/>
    <w:rsid w:val="00BC5F80"/>
    <w:rPr>
      <w:rFonts w:ascii="Tahoma" w:eastAsia="Tahoma" w:hAnsi="Tahoma" w:cs="Tahoma"/>
      <w:lang w:val="en-US" w:eastAsia="en-US" w:bidi="en-US"/>
    </w:rPr>
  </w:style>
  <w:style w:type="paragraph" w:styleId="FootnoteText">
    <w:name w:val="footnote text"/>
    <w:basedOn w:val="Normal"/>
    <w:link w:val="FootnoteTextChar"/>
    <w:uiPriority w:val="99"/>
    <w:semiHidden/>
    <w:unhideWhenUsed/>
    <w:rsid w:val="00BC5F80"/>
    <w:pPr>
      <w:spacing w:after="0" w:line="240" w:lineRule="auto"/>
    </w:pPr>
    <w:rPr>
      <w:rFonts w:ascii="Times New Roman" w:eastAsia="Times New Roman" w:hAnsi="Times New Roman" w:cs="Times New Roman"/>
      <w:sz w:val="20"/>
      <w:szCs w:val="20"/>
      <w:lang w:val="en-US" w:eastAsia="en-US"/>
    </w:rPr>
  </w:style>
  <w:style w:type="character" w:customStyle="1" w:styleId="FootnoteTextChar">
    <w:name w:val="Footnote Text Char"/>
    <w:basedOn w:val="DefaultParagraphFont"/>
    <w:link w:val="FootnoteText"/>
    <w:uiPriority w:val="99"/>
    <w:semiHidden/>
    <w:rsid w:val="00BC5F80"/>
    <w:rPr>
      <w:rFonts w:ascii="Times New Roman" w:eastAsia="Times New Roman" w:hAnsi="Times New Roman" w:cs="Times New Roman"/>
      <w:sz w:val="20"/>
      <w:szCs w:val="20"/>
      <w:lang w:val="en-US" w:eastAsia="en-US"/>
    </w:rPr>
  </w:style>
  <w:style w:type="paragraph" w:styleId="TOC1">
    <w:name w:val="toc 1"/>
    <w:basedOn w:val="Normal"/>
    <w:next w:val="Normal"/>
    <w:autoRedefine/>
    <w:uiPriority w:val="39"/>
    <w:unhideWhenUsed/>
    <w:rsid w:val="00BC5F80"/>
    <w:pPr>
      <w:spacing w:after="100" w:line="240" w:lineRule="auto"/>
    </w:pPr>
    <w:rPr>
      <w:rFonts w:asciiTheme="majorHAnsi" w:eastAsia="Times New Roman" w:hAnsiTheme="majorHAnsi" w:cs="Times New Roman"/>
      <w:sz w:val="24"/>
      <w:szCs w:val="24"/>
      <w:lang w:val="en-US" w:eastAsia="en-US"/>
    </w:rPr>
  </w:style>
  <w:style w:type="paragraph" w:styleId="TOC2">
    <w:name w:val="toc 2"/>
    <w:basedOn w:val="Normal"/>
    <w:next w:val="Normal"/>
    <w:autoRedefine/>
    <w:uiPriority w:val="39"/>
    <w:unhideWhenUsed/>
    <w:rsid w:val="00BC5F80"/>
    <w:pPr>
      <w:spacing w:after="100" w:line="240" w:lineRule="auto"/>
      <w:ind w:left="240"/>
    </w:pPr>
    <w:rPr>
      <w:rFonts w:asciiTheme="majorHAnsi" w:eastAsia="Times New Roman" w:hAnsiTheme="majorHAnsi" w:cs="Times New Roman"/>
      <w:sz w:val="24"/>
      <w:szCs w:val="24"/>
      <w:lang w:val="en-US" w:eastAsia="en-US"/>
    </w:rPr>
  </w:style>
  <w:style w:type="paragraph" w:styleId="TOC3">
    <w:name w:val="toc 3"/>
    <w:basedOn w:val="Normal"/>
    <w:next w:val="Normal"/>
    <w:autoRedefine/>
    <w:uiPriority w:val="39"/>
    <w:semiHidden/>
    <w:unhideWhenUsed/>
    <w:rsid w:val="00BC5F80"/>
    <w:pPr>
      <w:spacing w:after="100" w:line="240" w:lineRule="auto"/>
      <w:ind w:left="480"/>
    </w:pPr>
    <w:rPr>
      <w:rFonts w:asciiTheme="majorHAnsi" w:eastAsia="Times New Roman" w:hAnsiTheme="majorHAnsi" w:cs="Times New Roman"/>
      <w:sz w:val="24"/>
      <w:szCs w:val="24"/>
      <w:lang w:val="en-US" w:eastAsia="en-US"/>
    </w:rPr>
  </w:style>
  <w:style w:type="character" w:styleId="FootnoteReference">
    <w:name w:val="footnote reference"/>
    <w:basedOn w:val="DefaultParagraphFont"/>
    <w:uiPriority w:val="99"/>
    <w:semiHidden/>
    <w:unhideWhenUsed/>
    <w:rsid w:val="00BC5F8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35274578">
      <w:bodyDiv w:val="1"/>
      <w:marLeft w:val="0"/>
      <w:marRight w:val="0"/>
      <w:marTop w:val="0"/>
      <w:marBottom w:val="0"/>
      <w:divBdr>
        <w:top w:val="none" w:sz="0" w:space="0" w:color="auto"/>
        <w:left w:val="none" w:sz="0" w:space="0" w:color="auto"/>
        <w:bottom w:val="none" w:sz="0" w:space="0" w:color="auto"/>
        <w:right w:val="none" w:sz="0" w:space="0" w:color="auto"/>
      </w:divBdr>
    </w:div>
    <w:div w:id="1643997613">
      <w:bodyDiv w:val="1"/>
      <w:marLeft w:val="0"/>
      <w:marRight w:val="0"/>
      <w:marTop w:val="0"/>
      <w:marBottom w:val="0"/>
      <w:divBdr>
        <w:top w:val="none" w:sz="0" w:space="0" w:color="auto"/>
        <w:left w:val="none" w:sz="0" w:space="0" w:color="auto"/>
        <w:bottom w:val="none" w:sz="0" w:space="0" w:color="auto"/>
        <w:right w:val="none" w:sz="0" w:space="0" w:color="auto"/>
      </w:divBdr>
      <w:divsChild>
        <w:div w:id="419527914">
          <w:marLeft w:val="0"/>
          <w:marRight w:val="0"/>
          <w:marTop w:val="0"/>
          <w:marBottom w:val="0"/>
          <w:divBdr>
            <w:top w:val="none" w:sz="0" w:space="0" w:color="auto"/>
            <w:left w:val="none" w:sz="0" w:space="0" w:color="auto"/>
            <w:bottom w:val="none" w:sz="0" w:space="0" w:color="auto"/>
            <w:right w:val="none" w:sz="0" w:space="0" w:color="auto"/>
          </w:divBdr>
          <w:divsChild>
            <w:div w:id="1558200185">
              <w:marLeft w:val="0"/>
              <w:marRight w:val="0"/>
              <w:marTop w:val="0"/>
              <w:marBottom w:val="0"/>
              <w:divBdr>
                <w:top w:val="single" w:sz="8" w:space="3" w:color="B5C4DF"/>
                <w:left w:val="none" w:sz="0" w:space="0" w:color="auto"/>
                <w:bottom w:val="none" w:sz="0" w:space="0" w:color="auto"/>
                <w:right w:val="none" w:sz="0" w:space="0" w:color="auto"/>
              </w:divBdr>
            </w:div>
          </w:divsChild>
        </w:div>
        <w:div w:id="1481196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www.youtube.com/watch?time_continue=13&amp;v=oS9i91Abq7Q&amp;feature=emb_log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tif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4.jpeg"/></Relationships>
</file>

<file path=word/_rels/footnotes.xml.rels><?xml version="1.0" encoding="UTF-8" standalone="yes"?>
<Relationships xmlns="http://schemas.openxmlformats.org/package/2006/relationships"><Relationship Id="rId8" Type="http://schemas.openxmlformats.org/officeDocument/2006/relationships/hyperlink" Target="http://www.naia-tg.com/" TargetMode="External"/><Relationship Id="rId3" Type="http://schemas.openxmlformats.org/officeDocument/2006/relationships/hyperlink" Target="https://animusassociation.org/" TargetMode="External"/><Relationship Id="rId7" Type="http://schemas.openxmlformats.org/officeDocument/2006/relationships/hyperlink" Target="http://www.opendoorcentre.free.bg/index.html" TargetMode="External"/><Relationship Id="rId2" Type="http://schemas.openxmlformats.org/officeDocument/2006/relationships/hyperlink" Target="https://sapibg.org/bg" TargetMode="External"/><Relationship Id="rId1" Type="http://schemas.openxmlformats.org/officeDocument/2006/relationships/hyperlink" Target="https://mlsp.government.bg/ckfinder/userfiles/files/ReportViolenceFinal.pdf" TargetMode="External"/><Relationship Id="rId6" Type="http://schemas.openxmlformats.org/officeDocument/2006/relationships/hyperlink" Target="https://centermaria.org/" TargetMode="External"/><Relationship Id="rId11" Type="http://schemas.openxmlformats.org/officeDocument/2006/relationships/hyperlink" Target="https://sapibg.org/bg/center/presentation-ksuds-vidin" TargetMode="External"/><Relationship Id="rId5" Type="http://schemas.openxmlformats.org/officeDocument/2006/relationships/hyperlink" Target="https://sapibg.org/bg/book/standarti-za-kachestvo-na-centr-barnahus" TargetMode="External"/><Relationship Id="rId10" Type="http://schemas.openxmlformats.org/officeDocument/2006/relationships/hyperlink" Target="https://pulsfoundation.org/" TargetMode="External"/><Relationship Id="rId4" Type="http://schemas.openxmlformats.org/officeDocument/2006/relationships/hyperlink" Target="https://www.childrenatrisk.eu/promise/standards/" TargetMode="External"/><Relationship Id="rId9" Type="http://schemas.openxmlformats.org/officeDocument/2006/relationships/hyperlink" Target="http://demetra-b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687D4-0D54-43DE-A1D0-578034DD8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45</Pages>
  <Words>11857</Words>
  <Characters>67591</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NewPC01</dc:creator>
  <cp:lastModifiedBy>USER</cp:lastModifiedBy>
  <cp:revision>4</cp:revision>
  <cp:lastPrinted>2020-02-20T14:32:00Z</cp:lastPrinted>
  <dcterms:created xsi:type="dcterms:W3CDTF">2020-03-31T15:44:00Z</dcterms:created>
  <dcterms:modified xsi:type="dcterms:W3CDTF">2020-03-31T16:00:00Z</dcterms:modified>
</cp:coreProperties>
</file>